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B9A200">
      <w:pPr>
        <w:pStyle w:val="5"/>
        <w:keepLines w:val="0"/>
        <w:pageBreakBefore w:val="0"/>
        <w:kinsoku/>
        <w:overflowPunct/>
        <w:topLinePunct w:val="0"/>
        <w:bidi w:val="0"/>
        <w:snapToGrid w:val="0"/>
        <w:spacing w:beforeAutospacing="0" w:after="0" w:afterAutospacing="0" w:line="360" w:lineRule="auto"/>
        <w:ind w:left="440" w:firstLine="0" w:firstLineChars="0"/>
        <w:jc w:val="center"/>
        <w:textAlignment w:val="auto"/>
        <w:rPr>
          <w:rFonts w:hint="eastAsia" w:ascii="仿宋" w:hAnsi="仿宋" w:eastAsia="仿宋" w:cs="仿宋"/>
          <w:b/>
          <w:color w:val="000000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Cs w:val="28"/>
          <w:highlight w:val="none"/>
          <w:lang w:val="en-US" w:eastAsia="zh-CN"/>
        </w:rPr>
        <w:t>环境标志产品明细表</w:t>
      </w:r>
    </w:p>
    <w:p w14:paraId="260EA566">
      <w:pPr>
        <w:pStyle w:val="5"/>
        <w:keepLines w:val="0"/>
        <w:pageBreakBefore w:val="0"/>
        <w:kinsoku/>
        <w:overflowPunct/>
        <w:topLinePunct w:val="0"/>
        <w:bidi w:val="0"/>
        <w:snapToGrid w:val="0"/>
        <w:spacing w:beforeAutospacing="0" w:after="0" w:afterAutospacing="0" w:line="360" w:lineRule="auto"/>
        <w:ind w:left="0" w:leftChars="0" w:firstLine="0" w:firstLineChars="0"/>
        <w:textAlignment w:val="auto"/>
        <w:rPr>
          <w:rFonts w:hint="default" w:ascii="仿宋" w:hAnsi="仿宋" w:eastAsia="仿宋" w:cs="仿宋"/>
          <w:bCs/>
          <w:color w:val="000000"/>
          <w:sz w:val="24"/>
          <w:highlight w:val="none"/>
          <w:lang w:val="en-US" w:eastAsia="zh-CN"/>
        </w:rPr>
      </w:pPr>
      <w:bookmarkStart w:id="0" w:name="_Toc21407"/>
      <w:r>
        <w:rPr>
          <w:rFonts w:hint="eastAsia" w:ascii="仿宋" w:hAnsi="仿宋" w:eastAsia="仿宋" w:cs="仿宋"/>
          <w:bCs/>
          <w:color w:val="000000"/>
          <w:sz w:val="24"/>
          <w:highlight w:val="none"/>
          <w:lang w:val="en-US" w:eastAsia="zh-CN"/>
        </w:rPr>
        <w:t>项目名称：</w:t>
      </w:r>
    </w:p>
    <w:p w14:paraId="4D94EFAB">
      <w:pPr>
        <w:pStyle w:val="5"/>
        <w:keepLines w:val="0"/>
        <w:pageBreakBefore w:val="0"/>
        <w:kinsoku/>
        <w:overflowPunct/>
        <w:topLinePunct w:val="0"/>
        <w:bidi w:val="0"/>
        <w:snapToGrid w:val="0"/>
        <w:spacing w:beforeAutospacing="0" w:after="0" w:afterAutospacing="0"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Cs/>
          <w:color w:val="000000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sz w:val="24"/>
          <w:highlight w:val="none"/>
          <w:lang w:val="en-US" w:eastAsia="zh-CN"/>
        </w:rPr>
        <w:t>项目编号：</w:t>
      </w:r>
      <w:bookmarkEnd w:id="0"/>
      <w:bookmarkStart w:id="1" w:name="_Toc4932"/>
    </w:p>
    <w:p w14:paraId="468E9CDC">
      <w:pPr>
        <w:pStyle w:val="5"/>
        <w:keepLines w:val="0"/>
        <w:pageBreakBefore w:val="0"/>
        <w:kinsoku/>
        <w:overflowPunct/>
        <w:topLinePunct w:val="0"/>
        <w:bidi w:val="0"/>
        <w:snapToGrid w:val="0"/>
        <w:spacing w:beforeAutospacing="0" w:after="0" w:afterAutospacing="0"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Cs/>
          <w:color w:val="000000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sz w:val="24"/>
          <w:highlight w:val="none"/>
          <w:lang w:val="en-US" w:eastAsia="zh-CN"/>
        </w:rPr>
        <w:t>投标人名称（电子章）：</w:t>
      </w:r>
      <w:r>
        <w:rPr>
          <w:rFonts w:hint="eastAsia" w:ascii="仿宋" w:hAnsi="仿宋" w:eastAsia="仿宋" w:cs="仿宋"/>
          <w:bCs/>
          <w:color w:val="000000"/>
          <w:sz w:val="24"/>
          <w:highlight w:val="none"/>
          <w:lang w:val="en-US" w:eastAsia="zh-CN"/>
        </w:rPr>
        <w:tab/>
      </w:r>
      <w:r>
        <w:rPr>
          <w:rFonts w:hint="eastAsia" w:ascii="仿宋" w:hAnsi="仿宋" w:eastAsia="仿宋" w:cs="仿宋"/>
          <w:bCs/>
          <w:color w:val="000000"/>
          <w:sz w:val="24"/>
          <w:highlight w:val="none"/>
          <w:lang w:val="en-US" w:eastAsia="zh-CN"/>
        </w:rPr>
        <w:t xml:space="preserve">                           </w:t>
      </w:r>
    </w:p>
    <w:bookmarkEnd w:id="1"/>
    <w:p w14:paraId="3C7BB474">
      <w:pPr>
        <w:pStyle w:val="5"/>
        <w:keepLines w:val="0"/>
        <w:pageBreakBefore w:val="0"/>
        <w:kinsoku/>
        <w:overflowPunct/>
        <w:topLinePunct w:val="0"/>
        <w:bidi w:val="0"/>
        <w:snapToGrid w:val="0"/>
        <w:spacing w:beforeAutospacing="0" w:after="0" w:afterAutospacing="0"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Cs/>
          <w:color w:val="000000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sz w:val="24"/>
          <w:highlight w:val="none"/>
          <w:lang w:val="en-US" w:eastAsia="zh-CN"/>
        </w:rPr>
        <w:t>单位：元</w:t>
      </w:r>
    </w:p>
    <w:tbl>
      <w:tblPr>
        <w:tblStyle w:val="7"/>
        <w:tblW w:w="10136" w:type="dxa"/>
        <w:tblInd w:w="-6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961"/>
        <w:gridCol w:w="1150"/>
        <w:gridCol w:w="767"/>
        <w:gridCol w:w="1149"/>
        <w:gridCol w:w="1535"/>
        <w:gridCol w:w="1407"/>
        <w:gridCol w:w="825"/>
        <w:gridCol w:w="748"/>
        <w:gridCol w:w="798"/>
      </w:tblGrid>
      <w:tr w14:paraId="47BA5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796" w:type="dxa"/>
            <w:vMerge w:val="restart"/>
            <w:noWrap w:val="0"/>
            <w:vAlign w:val="center"/>
          </w:tcPr>
          <w:p w14:paraId="533B6E8A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  <w:lang w:val="en-US"/>
              </w:rPr>
              <w:t>序号</w:t>
            </w:r>
          </w:p>
        </w:tc>
        <w:tc>
          <w:tcPr>
            <w:tcW w:w="961" w:type="dxa"/>
            <w:vMerge w:val="restart"/>
            <w:noWrap w:val="0"/>
            <w:vAlign w:val="center"/>
          </w:tcPr>
          <w:p w14:paraId="203EF61F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  <w:t>产品名称</w:t>
            </w:r>
          </w:p>
        </w:tc>
        <w:tc>
          <w:tcPr>
            <w:tcW w:w="1150" w:type="dxa"/>
            <w:vMerge w:val="restart"/>
            <w:noWrap w:val="0"/>
            <w:vAlign w:val="center"/>
          </w:tcPr>
          <w:p w14:paraId="50DFE6F8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  <w:t>企业名称</w:t>
            </w:r>
          </w:p>
        </w:tc>
        <w:tc>
          <w:tcPr>
            <w:tcW w:w="767" w:type="dxa"/>
            <w:vMerge w:val="restart"/>
            <w:noWrap w:val="0"/>
            <w:vAlign w:val="center"/>
          </w:tcPr>
          <w:p w14:paraId="22D02FDE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1149" w:type="dxa"/>
            <w:vMerge w:val="restart"/>
            <w:noWrap w:val="0"/>
            <w:vAlign w:val="center"/>
          </w:tcPr>
          <w:p w14:paraId="0E27F3E1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  <w:t>规格型号</w:t>
            </w:r>
          </w:p>
        </w:tc>
        <w:tc>
          <w:tcPr>
            <w:tcW w:w="1535" w:type="dxa"/>
            <w:vMerge w:val="restart"/>
            <w:noWrap w:val="0"/>
            <w:vAlign w:val="center"/>
          </w:tcPr>
          <w:p w14:paraId="3C0825F2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  <w:t>中国环境标志认证证书编号</w:t>
            </w:r>
          </w:p>
        </w:tc>
        <w:tc>
          <w:tcPr>
            <w:tcW w:w="1407" w:type="dxa"/>
            <w:vMerge w:val="restart"/>
            <w:noWrap w:val="0"/>
            <w:vAlign w:val="center"/>
          </w:tcPr>
          <w:p w14:paraId="02F20F2A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  <w:t>认证证书有效截止日期</w:t>
            </w:r>
          </w:p>
        </w:tc>
        <w:tc>
          <w:tcPr>
            <w:tcW w:w="2371" w:type="dxa"/>
            <w:gridSpan w:val="3"/>
            <w:noWrap w:val="0"/>
            <w:vAlign w:val="center"/>
          </w:tcPr>
          <w:p w14:paraId="41473AF9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  <w:t>价格</w:t>
            </w:r>
          </w:p>
        </w:tc>
      </w:tr>
      <w:tr w14:paraId="548A5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6" w:hRule="atLeast"/>
        </w:trPr>
        <w:tc>
          <w:tcPr>
            <w:tcW w:w="796" w:type="dxa"/>
            <w:vMerge w:val="continue"/>
            <w:noWrap w:val="0"/>
            <w:vAlign w:val="center"/>
          </w:tcPr>
          <w:p w14:paraId="5E3C19F0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61" w:type="dxa"/>
            <w:vMerge w:val="continue"/>
            <w:noWrap w:val="0"/>
            <w:vAlign w:val="center"/>
          </w:tcPr>
          <w:p w14:paraId="6911B3A3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0" w:type="dxa"/>
            <w:vMerge w:val="continue"/>
            <w:noWrap w:val="0"/>
            <w:vAlign w:val="center"/>
          </w:tcPr>
          <w:p w14:paraId="1CE842CE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67" w:type="dxa"/>
            <w:vMerge w:val="continue"/>
            <w:noWrap w:val="0"/>
            <w:vAlign w:val="center"/>
          </w:tcPr>
          <w:p w14:paraId="4534466F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49" w:type="dxa"/>
            <w:vMerge w:val="continue"/>
            <w:noWrap w:val="0"/>
            <w:vAlign w:val="center"/>
          </w:tcPr>
          <w:p w14:paraId="2AC13BA6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535" w:type="dxa"/>
            <w:vMerge w:val="continue"/>
            <w:noWrap w:val="0"/>
            <w:vAlign w:val="center"/>
          </w:tcPr>
          <w:p w14:paraId="3CAC7E82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07" w:type="dxa"/>
            <w:vMerge w:val="continue"/>
            <w:noWrap w:val="0"/>
            <w:vAlign w:val="center"/>
          </w:tcPr>
          <w:p w14:paraId="503DE797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25" w:type="dxa"/>
            <w:noWrap w:val="0"/>
            <w:vAlign w:val="center"/>
          </w:tcPr>
          <w:p w14:paraId="31BD75C7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748" w:type="dxa"/>
            <w:noWrap w:val="0"/>
            <w:vAlign w:val="center"/>
          </w:tcPr>
          <w:p w14:paraId="0783DA57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798" w:type="dxa"/>
            <w:noWrap w:val="0"/>
            <w:vAlign w:val="center"/>
          </w:tcPr>
          <w:p w14:paraId="6630604F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  <w:t>小计</w:t>
            </w:r>
          </w:p>
        </w:tc>
      </w:tr>
      <w:tr w14:paraId="66AA0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796" w:type="dxa"/>
            <w:noWrap w:val="0"/>
            <w:vAlign w:val="top"/>
          </w:tcPr>
          <w:p w14:paraId="62FE9394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  <w:t>1</w:t>
            </w:r>
          </w:p>
        </w:tc>
        <w:tc>
          <w:tcPr>
            <w:tcW w:w="961" w:type="dxa"/>
            <w:noWrap w:val="0"/>
            <w:vAlign w:val="top"/>
          </w:tcPr>
          <w:p w14:paraId="1513AD1C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0" w:type="dxa"/>
            <w:noWrap w:val="0"/>
            <w:vAlign w:val="top"/>
          </w:tcPr>
          <w:p w14:paraId="1788081A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67" w:type="dxa"/>
            <w:noWrap w:val="0"/>
            <w:vAlign w:val="top"/>
          </w:tcPr>
          <w:p w14:paraId="335A9456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49" w:type="dxa"/>
            <w:noWrap w:val="0"/>
            <w:vAlign w:val="top"/>
          </w:tcPr>
          <w:p w14:paraId="07B13E9B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535" w:type="dxa"/>
            <w:noWrap w:val="0"/>
            <w:vAlign w:val="top"/>
          </w:tcPr>
          <w:p w14:paraId="1246E20F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07" w:type="dxa"/>
            <w:noWrap w:val="0"/>
            <w:vAlign w:val="top"/>
          </w:tcPr>
          <w:p w14:paraId="41E02A3D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25" w:type="dxa"/>
            <w:noWrap w:val="0"/>
            <w:vAlign w:val="top"/>
          </w:tcPr>
          <w:p w14:paraId="30C3D86E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48" w:type="dxa"/>
            <w:noWrap w:val="0"/>
            <w:vAlign w:val="top"/>
          </w:tcPr>
          <w:p w14:paraId="3377A040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98" w:type="dxa"/>
            <w:noWrap w:val="0"/>
            <w:vAlign w:val="top"/>
          </w:tcPr>
          <w:p w14:paraId="310108A6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 w14:paraId="32472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796" w:type="dxa"/>
            <w:noWrap w:val="0"/>
            <w:vAlign w:val="top"/>
          </w:tcPr>
          <w:p w14:paraId="14E95D8E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  <w:t>2</w:t>
            </w:r>
          </w:p>
        </w:tc>
        <w:tc>
          <w:tcPr>
            <w:tcW w:w="961" w:type="dxa"/>
            <w:noWrap w:val="0"/>
            <w:vAlign w:val="top"/>
          </w:tcPr>
          <w:p w14:paraId="51C952F5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0" w:type="dxa"/>
            <w:noWrap w:val="0"/>
            <w:vAlign w:val="top"/>
          </w:tcPr>
          <w:p w14:paraId="376EA30C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67" w:type="dxa"/>
            <w:noWrap w:val="0"/>
            <w:vAlign w:val="top"/>
          </w:tcPr>
          <w:p w14:paraId="74990DC7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49" w:type="dxa"/>
            <w:noWrap w:val="0"/>
            <w:vAlign w:val="top"/>
          </w:tcPr>
          <w:p w14:paraId="5A0B340C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535" w:type="dxa"/>
            <w:noWrap w:val="0"/>
            <w:vAlign w:val="top"/>
          </w:tcPr>
          <w:p w14:paraId="5609DCEA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07" w:type="dxa"/>
            <w:noWrap w:val="0"/>
            <w:vAlign w:val="top"/>
          </w:tcPr>
          <w:p w14:paraId="26E2DD32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25" w:type="dxa"/>
            <w:noWrap w:val="0"/>
            <w:vAlign w:val="top"/>
          </w:tcPr>
          <w:p w14:paraId="61E8FF0B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48" w:type="dxa"/>
            <w:noWrap w:val="0"/>
            <w:vAlign w:val="top"/>
          </w:tcPr>
          <w:p w14:paraId="3AF2C4DE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98" w:type="dxa"/>
            <w:noWrap w:val="0"/>
            <w:vAlign w:val="top"/>
          </w:tcPr>
          <w:p w14:paraId="37363D84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 w14:paraId="03809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796" w:type="dxa"/>
            <w:noWrap w:val="0"/>
            <w:vAlign w:val="top"/>
          </w:tcPr>
          <w:p w14:paraId="204DE800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  <w:t>3</w:t>
            </w:r>
          </w:p>
        </w:tc>
        <w:tc>
          <w:tcPr>
            <w:tcW w:w="961" w:type="dxa"/>
            <w:noWrap w:val="0"/>
            <w:vAlign w:val="top"/>
          </w:tcPr>
          <w:p w14:paraId="397125F7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0" w:type="dxa"/>
            <w:noWrap w:val="0"/>
            <w:vAlign w:val="top"/>
          </w:tcPr>
          <w:p w14:paraId="0D0C9184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67" w:type="dxa"/>
            <w:noWrap w:val="0"/>
            <w:vAlign w:val="top"/>
          </w:tcPr>
          <w:p w14:paraId="5C3FE9E6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49" w:type="dxa"/>
            <w:noWrap w:val="0"/>
            <w:vAlign w:val="top"/>
          </w:tcPr>
          <w:p w14:paraId="20F26083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535" w:type="dxa"/>
            <w:noWrap w:val="0"/>
            <w:vAlign w:val="top"/>
          </w:tcPr>
          <w:p w14:paraId="2D2E5176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07" w:type="dxa"/>
            <w:noWrap w:val="0"/>
            <w:vAlign w:val="top"/>
          </w:tcPr>
          <w:p w14:paraId="27E8B628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25" w:type="dxa"/>
            <w:noWrap w:val="0"/>
            <w:vAlign w:val="top"/>
          </w:tcPr>
          <w:p w14:paraId="72CF10EC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48" w:type="dxa"/>
            <w:noWrap w:val="0"/>
            <w:vAlign w:val="top"/>
          </w:tcPr>
          <w:p w14:paraId="43B225C5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98" w:type="dxa"/>
            <w:noWrap w:val="0"/>
            <w:vAlign w:val="top"/>
          </w:tcPr>
          <w:p w14:paraId="69E36745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 w14:paraId="32C74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796" w:type="dxa"/>
            <w:noWrap w:val="0"/>
            <w:vAlign w:val="top"/>
          </w:tcPr>
          <w:p w14:paraId="41183BCA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  <w:t>4</w:t>
            </w:r>
          </w:p>
        </w:tc>
        <w:tc>
          <w:tcPr>
            <w:tcW w:w="961" w:type="dxa"/>
            <w:noWrap w:val="0"/>
            <w:vAlign w:val="top"/>
          </w:tcPr>
          <w:p w14:paraId="636544DB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0" w:type="dxa"/>
            <w:noWrap w:val="0"/>
            <w:vAlign w:val="top"/>
          </w:tcPr>
          <w:p w14:paraId="7EED984B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67" w:type="dxa"/>
            <w:noWrap w:val="0"/>
            <w:vAlign w:val="top"/>
          </w:tcPr>
          <w:p w14:paraId="0EAE96B8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49" w:type="dxa"/>
            <w:noWrap w:val="0"/>
            <w:vAlign w:val="top"/>
          </w:tcPr>
          <w:p w14:paraId="71504A6A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535" w:type="dxa"/>
            <w:noWrap w:val="0"/>
            <w:vAlign w:val="top"/>
          </w:tcPr>
          <w:p w14:paraId="76D70992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07" w:type="dxa"/>
            <w:noWrap w:val="0"/>
            <w:vAlign w:val="top"/>
          </w:tcPr>
          <w:p w14:paraId="44AFDF00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25" w:type="dxa"/>
            <w:noWrap w:val="0"/>
            <w:vAlign w:val="top"/>
          </w:tcPr>
          <w:p w14:paraId="3CEC3ADB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48" w:type="dxa"/>
            <w:noWrap w:val="0"/>
            <w:vAlign w:val="top"/>
          </w:tcPr>
          <w:p w14:paraId="15A9CE32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98" w:type="dxa"/>
            <w:noWrap w:val="0"/>
            <w:vAlign w:val="top"/>
          </w:tcPr>
          <w:p w14:paraId="42E4AA06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 w14:paraId="71F2B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796" w:type="dxa"/>
            <w:noWrap w:val="0"/>
            <w:vAlign w:val="top"/>
          </w:tcPr>
          <w:p w14:paraId="1293EA27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  <w:t>5</w:t>
            </w:r>
          </w:p>
        </w:tc>
        <w:tc>
          <w:tcPr>
            <w:tcW w:w="961" w:type="dxa"/>
            <w:noWrap w:val="0"/>
            <w:vAlign w:val="top"/>
          </w:tcPr>
          <w:p w14:paraId="500DC189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0" w:type="dxa"/>
            <w:noWrap w:val="0"/>
            <w:vAlign w:val="top"/>
          </w:tcPr>
          <w:p w14:paraId="58D452DF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67" w:type="dxa"/>
            <w:noWrap w:val="0"/>
            <w:vAlign w:val="top"/>
          </w:tcPr>
          <w:p w14:paraId="03E4B8C3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49" w:type="dxa"/>
            <w:noWrap w:val="0"/>
            <w:vAlign w:val="top"/>
          </w:tcPr>
          <w:p w14:paraId="0EF0B301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535" w:type="dxa"/>
            <w:noWrap w:val="0"/>
            <w:vAlign w:val="top"/>
          </w:tcPr>
          <w:p w14:paraId="03D2FDFE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07" w:type="dxa"/>
            <w:noWrap w:val="0"/>
            <w:vAlign w:val="top"/>
          </w:tcPr>
          <w:p w14:paraId="6C7111A3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25" w:type="dxa"/>
            <w:noWrap w:val="0"/>
            <w:vAlign w:val="top"/>
          </w:tcPr>
          <w:p w14:paraId="4D8D329C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48" w:type="dxa"/>
            <w:noWrap w:val="0"/>
            <w:vAlign w:val="top"/>
          </w:tcPr>
          <w:p w14:paraId="441A2E98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98" w:type="dxa"/>
            <w:noWrap w:val="0"/>
            <w:vAlign w:val="top"/>
          </w:tcPr>
          <w:p w14:paraId="032FFF97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 w14:paraId="3AB16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796" w:type="dxa"/>
            <w:noWrap w:val="0"/>
            <w:vAlign w:val="top"/>
          </w:tcPr>
          <w:p w14:paraId="2C536EC7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  <w:t>....</w:t>
            </w:r>
          </w:p>
        </w:tc>
        <w:tc>
          <w:tcPr>
            <w:tcW w:w="961" w:type="dxa"/>
            <w:noWrap w:val="0"/>
            <w:vAlign w:val="top"/>
          </w:tcPr>
          <w:p w14:paraId="692F8DE8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0" w:type="dxa"/>
            <w:noWrap w:val="0"/>
            <w:vAlign w:val="top"/>
          </w:tcPr>
          <w:p w14:paraId="53A88005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67" w:type="dxa"/>
            <w:noWrap w:val="0"/>
            <w:vAlign w:val="top"/>
          </w:tcPr>
          <w:p w14:paraId="371B06ED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49" w:type="dxa"/>
            <w:noWrap w:val="0"/>
            <w:vAlign w:val="top"/>
          </w:tcPr>
          <w:p w14:paraId="0E255ABB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535" w:type="dxa"/>
            <w:noWrap w:val="0"/>
            <w:vAlign w:val="top"/>
          </w:tcPr>
          <w:p w14:paraId="4EF47C1F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07" w:type="dxa"/>
            <w:noWrap w:val="0"/>
            <w:vAlign w:val="top"/>
          </w:tcPr>
          <w:p w14:paraId="346F90B1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25" w:type="dxa"/>
            <w:noWrap w:val="0"/>
            <w:vAlign w:val="top"/>
          </w:tcPr>
          <w:p w14:paraId="324D7771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48" w:type="dxa"/>
            <w:noWrap w:val="0"/>
            <w:vAlign w:val="top"/>
          </w:tcPr>
          <w:p w14:paraId="2B7C7A40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98" w:type="dxa"/>
            <w:noWrap w:val="0"/>
            <w:vAlign w:val="top"/>
          </w:tcPr>
          <w:p w14:paraId="1B1B7771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 w14:paraId="47375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757" w:type="dxa"/>
            <w:gridSpan w:val="2"/>
            <w:noWrap w:val="0"/>
            <w:vAlign w:val="top"/>
          </w:tcPr>
          <w:p w14:paraId="346E7570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  <w:t>合计</w:t>
            </w:r>
          </w:p>
        </w:tc>
        <w:tc>
          <w:tcPr>
            <w:tcW w:w="6833" w:type="dxa"/>
            <w:gridSpan w:val="6"/>
            <w:noWrap w:val="0"/>
            <w:vAlign w:val="top"/>
          </w:tcPr>
          <w:p w14:paraId="5DD34163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48" w:type="dxa"/>
            <w:noWrap w:val="0"/>
            <w:vAlign w:val="top"/>
          </w:tcPr>
          <w:p w14:paraId="28DE805F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98" w:type="dxa"/>
            <w:noWrap w:val="0"/>
            <w:vAlign w:val="top"/>
          </w:tcPr>
          <w:p w14:paraId="5274EA7E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</w:tbl>
    <w:p w14:paraId="3E2EF3FA">
      <w:pPr>
        <w:keepLines w:val="0"/>
        <w:pageBreakBefore w:val="0"/>
        <w:widowControl/>
        <w:kinsoku/>
        <w:overflowPunct/>
        <w:topLinePunct w:val="0"/>
        <w:bidi w:val="0"/>
        <w:snapToGrid w:val="0"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1.环境标志产品根据财政部、环境保护部最新公布的环境标志产品政府采购品目清单确定。</w:t>
      </w:r>
    </w:p>
    <w:p w14:paraId="24BDFC08">
      <w:pPr>
        <w:keepLines w:val="0"/>
        <w:pageBreakBefore w:val="0"/>
        <w:widowControl/>
        <w:kinsoku/>
        <w:overflowPunct/>
        <w:topLinePunct w:val="0"/>
        <w:bidi w:val="0"/>
        <w:snapToGrid w:val="0"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2.如所投产品为环保产品，必须按规定格式逐项填写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val="en-US" w:eastAsia="zh-CN"/>
        </w:rPr>
        <w:t>并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提供国家确定的认证机构出具的、处于有效期之内的</w:t>
      </w:r>
      <w:bookmarkStart w:id="2" w:name="_GoBack"/>
      <w:bookmarkEnd w:id="2"/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环境标志产品认证证书，否则评审时不予加分。如所投产品不是环保产品，则不需填写本表。</w:t>
      </w:r>
    </w:p>
    <w:p w14:paraId="46503583">
      <w:pPr>
        <w:keepLines w:val="0"/>
        <w:pageBreakBefore w:val="0"/>
        <w:widowControl/>
        <w:kinsoku/>
        <w:overflowPunct/>
        <w:topLinePunct w:val="0"/>
        <w:bidi w:val="0"/>
        <w:snapToGrid w:val="0"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3.此表可根据需要同格式扩展。</w:t>
      </w:r>
    </w:p>
    <w:p w14:paraId="7455B121">
      <w:pPr>
        <w:keepLines w:val="0"/>
        <w:pageBreakBefore w:val="0"/>
        <w:kinsoku/>
        <w:overflowPunct/>
        <w:topLinePunct w:val="0"/>
        <w:bidi w:val="0"/>
        <w:snapToGrid w:val="0"/>
        <w:spacing w:beforeAutospacing="0" w:afterAutospacing="0" w:line="360" w:lineRule="auto"/>
        <w:textAlignment w:val="auto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  <w:br w:type="page"/>
      </w:r>
    </w:p>
    <w:p w14:paraId="1BB1B9B8">
      <w:pPr>
        <w:pStyle w:val="5"/>
        <w:keepLines w:val="0"/>
        <w:pageBreakBefore w:val="0"/>
        <w:kinsoku/>
        <w:overflowPunct/>
        <w:topLinePunct w:val="0"/>
        <w:bidi w:val="0"/>
        <w:snapToGrid w:val="0"/>
        <w:spacing w:beforeAutospacing="0" w:after="0" w:afterAutospacing="0" w:line="360" w:lineRule="auto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color w:val="000000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Cs w:val="28"/>
          <w:highlight w:val="none"/>
          <w:lang w:val="en-US" w:eastAsia="zh-CN"/>
        </w:rPr>
        <w:t>节能产品明细表</w:t>
      </w:r>
    </w:p>
    <w:p w14:paraId="0B89C714">
      <w:pPr>
        <w:pStyle w:val="5"/>
        <w:keepLines w:val="0"/>
        <w:pageBreakBefore w:val="0"/>
        <w:kinsoku/>
        <w:overflowPunct/>
        <w:topLinePunct w:val="0"/>
        <w:bidi w:val="0"/>
        <w:snapToGrid w:val="0"/>
        <w:spacing w:beforeAutospacing="0" w:after="0" w:afterAutospacing="0" w:line="360" w:lineRule="auto"/>
        <w:ind w:left="0" w:leftChars="0" w:firstLine="0" w:firstLineChars="0"/>
        <w:textAlignment w:val="auto"/>
        <w:rPr>
          <w:rFonts w:hint="default" w:ascii="仿宋" w:hAnsi="仿宋" w:eastAsia="仿宋" w:cs="仿宋"/>
          <w:bCs/>
          <w:color w:val="000000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sz w:val="24"/>
          <w:highlight w:val="none"/>
          <w:lang w:val="en-US" w:eastAsia="zh-CN"/>
        </w:rPr>
        <w:t>项目名称：</w:t>
      </w:r>
    </w:p>
    <w:p w14:paraId="400A5E84">
      <w:pPr>
        <w:pStyle w:val="5"/>
        <w:keepLines w:val="0"/>
        <w:pageBreakBefore w:val="0"/>
        <w:kinsoku/>
        <w:overflowPunct/>
        <w:topLinePunct w:val="0"/>
        <w:bidi w:val="0"/>
        <w:snapToGrid w:val="0"/>
        <w:spacing w:beforeAutospacing="0" w:after="0" w:afterAutospacing="0"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Cs/>
          <w:color w:val="000000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sz w:val="24"/>
          <w:highlight w:val="none"/>
          <w:lang w:val="en-US" w:eastAsia="zh-CN"/>
        </w:rPr>
        <w:t>项目编号：</w:t>
      </w:r>
    </w:p>
    <w:p w14:paraId="7E591A16">
      <w:pPr>
        <w:pStyle w:val="5"/>
        <w:keepLines w:val="0"/>
        <w:pageBreakBefore w:val="0"/>
        <w:kinsoku/>
        <w:overflowPunct/>
        <w:topLinePunct w:val="0"/>
        <w:bidi w:val="0"/>
        <w:snapToGrid w:val="0"/>
        <w:spacing w:beforeAutospacing="0" w:after="0" w:afterAutospacing="0"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名称（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eastAsia="zh-CN"/>
        </w:rPr>
        <w:t>电子章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）：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 xml:space="preserve">                           </w:t>
      </w:r>
    </w:p>
    <w:p w14:paraId="065DB998">
      <w:pPr>
        <w:pStyle w:val="5"/>
        <w:keepLines w:val="0"/>
        <w:pageBreakBefore w:val="0"/>
        <w:kinsoku/>
        <w:overflowPunct/>
        <w:topLinePunct w:val="0"/>
        <w:bidi w:val="0"/>
        <w:snapToGrid w:val="0"/>
        <w:spacing w:beforeAutospacing="0" w:after="0" w:afterAutospacing="0"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val="en-US" w:eastAsia="zh-CN"/>
        </w:rPr>
        <w:t>单位：元</w:t>
      </w:r>
    </w:p>
    <w:tbl>
      <w:tblPr>
        <w:tblStyle w:val="7"/>
        <w:tblW w:w="9475" w:type="dxa"/>
        <w:tblInd w:w="-4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137"/>
        <w:gridCol w:w="919"/>
        <w:gridCol w:w="837"/>
        <w:gridCol w:w="1016"/>
        <w:gridCol w:w="1311"/>
        <w:gridCol w:w="1181"/>
        <w:gridCol w:w="792"/>
        <w:gridCol w:w="791"/>
        <w:gridCol w:w="795"/>
      </w:tblGrid>
      <w:tr w14:paraId="00B5A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696" w:type="dxa"/>
            <w:vMerge w:val="restart"/>
            <w:noWrap w:val="0"/>
            <w:vAlign w:val="center"/>
          </w:tcPr>
          <w:p w14:paraId="109BBAEF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37" w:type="dxa"/>
            <w:vMerge w:val="restart"/>
            <w:noWrap w:val="0"/>
            <w:vAlign w:val="center"/>
          </w:tcPr>
          <w:p w14:paraId="1C90FF8A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  <w:t>产品名称</w:t>
            </w:r>
          </w:p>
        </w:tc>
        <w:tc>
          <w:tcPr>
            <w:tcW w:w="919" w:type="dxa"/>
            <w:vMerge w:val="restart"/>
            <w:noWrap w:val="0"/>
            <w:vAlign w:val="center"/>
          </w:tcPr>
          <w:p w14:paraId="3EDA4EB6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  <w:t>制造商</w:t>
            </w:r>
          </w:p>
        </w:tc>
        <w:tc>
          <w:tcPr>
            <w:tcW w:w="837" w:type="dxa"/>
            <w:vMerge w:val="restart"/>
            <w:noWrap w:val="0"/>
            <w:vAlign w:val="center"/>
          </w:tcPr>
          <w:p w14:paraId="1709D4CD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1016" w:type="dxa"/>
            <w:vMerge w:val="restart"/>
            <w:noWrap w:val="0"/>
            <w:vAlign w:val="center"/>
          </w:tcPr>
          <w:p w14:paraId="6B2FCAED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  <w:t>产品型号</w:t>
            </w:r>
          </w:p>
        </w:tc>
        <w:tc>
          <w:tcPr>
            <w:tcW w:w="1311" w:type="dxa"/>
            <w:vMerge w:val="restart"/>
            <w:noWrap w:val="0"/>
            <w:vAlign w:val="center"/>
          </w:tcPr>
          <w:p w14:paraId="362908BD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  <w:t>节能标志认证证书号</w:t>
            </w:r>
          </w:p>
        </w:tc>
        <w:tc>
          <w:tcPr>
            <w:tcW w:w="1181" w:type="dxa"/>
            <w:vMerge w:val="restart"/>
            <w:noWrap w:val="0"/>
            <w:vAlign w:val="top"/>
          </w:tcPr>
          <w:p w14:paraId="48FB3E17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  <w:t>节能产品认证证书有效截止日期</w:t>
            </w:r>
          </w:p>
        </w:tc>
        <w:tc>
          <w:tcPr>
            <w:tcW w:w="2378" w:type="dxa"/>
            <w:gridSpan w:val="3"/>
            <w:noWrap w:val="0"/>
            <w:vAlign w:val="center"/>
          </w:tcPr>
          <w:p w14:paraId="463DF8B4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  <w:t>价格</w:t>
            </w:r>
          </w:p>
        </w:tc>
      </w:tr>
      <w:tr w14:paraId="472BE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</w:trPr>
        <w:tc>
          <w:tcPr>
            <w:tcW w:w="696" w:type="dxa"/>
            <w:vMerge w:val="continue"/>
            <w:noWrap w:val="0"/>
            <w:vAlign w:val="center"/>
          </w:tcPr>
          <w:p w14:paraId="48B0F83F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37" w:type="dxa"/>
            <w:vMerge w:val="continue"/>
            <w:noWrap w:val="0"/>
            <w:vAlign w:val="center"/>
          </w:tcPr>
          <w:p w14:paraId="44BE6214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19" w:type="dxa"/>
            <w:vMerge w:val="continue"/>
            <w:noWrap w:val="0"/>
            <w:vAlign w:val="center"/>
          </w:tcPr>
          <w:p w14:paraId="3277314A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37" w:type="dxa"/>
            <w:vMerge w:val="continue"/>
            <w:noWrap w:val="0"/>
            <w:vAlign w:val="center"/>
          </w:tcPr>
          <w:p w14:paraId="1F499483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16" w:type="dxa"/>
            <w:vMerge w:val="continue"/>
            <w:noWrap w:val="0"/>
            <w:vAlign w:val="center"/>
          </w:tcPr>
          <w:p w14:paraId="68B5A994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11" w:type="dxa"/>
            <w:vMerge w:val="continue"/>
            <w:noWrap w:val="0"/>
            <w:vAlign w:val="center"/>
          </w:tcPr>
          <w:p w14:paraId="5A27B3A1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81" w:type="dxa"/>
            <w:vMerge w:val="continue"/>
            <w:noWrap w:val="0"/>
            <w:vAlign w:val="center"/>
          </w:tcPr>
          <w:p w14:paraId="3EB4EFD0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92" w:type="dxa"/>
            <w:noWrap w:val="0"/>
            <w:vAlign w:val="center"/>
          </w:tcPr>
          <w:p w14:paraId="6FFD2653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791" w:type="dxa"/>
            <w:noWrap w:val="0"/>
            <w:vAlign w:val="center"/>
          </w:tcPr>
          <w:p w14:paraId="0F747573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795" w:type="dxa"/>
            <w:noWrap w:val="0"/>
            <w:vAlign w:val="center"/>
          </w:tcPr>
          <w:p w14:paraId="6E2DA35B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  <w:t>小计</w:t>
            </w:r>
          </w:p>
        </w:tc>
      </w:tr>
      <w:tr w14:paraId="7ECA6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696" w:type="dxa"/>
            <w:noWrap w:val="0"/>
            <w:vAlign w:val="top"/>
          </w:tcPr>
          <w:p w14:paraId="3287A1C8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  <w:t>1</w:t>
            </w:r>
          </w:p>
        </w:tc>
        <w:tc>
          <w:tcPr>
            <w:tcW w:w="1137" w:type="dxa"/>
            <w:noWrap w:val="0"/>
            <w:vAlign w:val="top"/>
          </w:tcPr>
          <w:p w14:paraId="033F6E14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19" w:type="dxa"/>
            <w:noWrap w:val="0"/>
            <w:vAlign w:val="top"/>
          </w:tcPr>
          <w:p w14:paraId="53D4377E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37" w:type="dxa"/>
            <w:noWrap w:val="0"/>
            <w:vAlign w:val="top"/>
          </w:tcPr>
          <w:p w14:paraId="075DDAEF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16" w:type="dxa"/>
            <w:noWrap w:val="0"/>
            <w:vAlign w:val="top"/>
          </w:tcPr>
          <w:p w14:paraId="551A5CC9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11" w:type="dxa"/>
            <w:noWrap w:val="0"/>
            <w:vAlign w:val="top"/>
          </w:tcPr>
          <w:p w14:paraId="3FC7907E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81" w:type="dxa"/>
            <w:noWrap w:val="0"/>
            <w:vAlign w:val="top"/>
          </w:tcPr>
          <w:p w14:paraId="2DC742B6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92" w:type="dxa"/>
            <w:noWrap w:val="0"/>
            <w:vAlign w:val="top"/>
          </w:tcPr>
          <w:p w14:paraId="7BD5FEC3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91" w:type="dxa"/>
            <w:noWrap w:val="0"/>
            <w:vAlign w:val="top"/>
          </w:tcPr>
          <w:p w14:paraId="3CAE223B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95" w:type="dxa"/>
            <w:noWrap w:val="0"/>
            <w:vAlign w:val="top"/>
          </w:tcPr>
          <w:p w14:paraId="0D351280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 w14:paraId="35A77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696" w:type="dxa"/>
            <w:noWrap w:val="0"/>
            <w:vAlign w:val="top"/>
          </w:tcPr>
          <w:p w14:paraId="061B8BD5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  <w:t>2</w:t>
            </w:r>
          </w:p>
        </w:tc>
        <w:tc>
          <w:tcPr>
            <w:tcW w:w="1137" w:type="dxa"/>
            <w:noWrap w:val="0"/>
            <w:vAlign w:val="top"/>
          </w:tcPr>
          <w:p w14:paraId="329E9B01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19" w:type="dxa"/>
            <w:noWrap w:val="0"/>
            <w:vAlign w:val="top"/>
          </w:tcPr>
          <w:p w14:paraId="624CE82D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37" w:type="dxa"/>
            <w:noWrap w:val="0"/>
            <w:vAlign w:val="top"/>
          </w:tcPr>
          <w:p w14:paraId="3630303F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16" w:type="dxa"/>
            <w:noWrap w:val="0"/>
            <w:vAlign w:val="top"/>
          </w:tcPr>
          <w:p w14:paraId="12FE576C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11" w:type="dxa"/>
            <w:noWrap w:val="0"/>
            <w:vAlign w:val="top"/>
          </w:tcPr>
          <w:p w14:paraId="0C733F09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81" w:type="dxa"/>
            <w:noWrap w:val="0"/>
            <w:vAlign w:val="top"/>
          </w:tcPr>
          <w:p w14:paraId="19E6D6AA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92" w:type="dxa"/>
            <w:noWrap w:val="0"/>
            <w:vAlign w:val="top"/>
          </w:tcPr>
          <w:p w14:paraId="6636FEC1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91" w:type="dxa"/>
            <w:noWrap w:val="0"/>
            <w:vAlign w:val="top"/>
          </w:tcPr>
          <w:p w14:paraId="3F629E2F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95" w:type="dxa"/>
            <w:noWrap w:val="0"/>
            <w:vAlign w:val="top"/>
          </w:tcPr>
          <w:p w14:paraId="6F0E62D4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 w14:paraId="37034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96" w:type="dxa"/>
            <w:noWrap w:val="0"/>
            <w:vAlign w:val="top"/>
          </w:tcPr>
          <w:p w14:paraId="355B9198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  <w:t>3</w:t>
            </w:r>
          </w:p>
        </w:tc>
        <w:tc>
          <w:tcPr>
            <w:tcW w:w="1137" w:type="dxa"/>
            <w:noWrap w:val="0"/>
            <w:vAlign w:val="top"/>
          </w:tcPr>
          <w:p w14:paraId="195A35C0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19" w:type="dxa"/>
            <w:noWrap w:val="0"/>
            <w:vAlign w:val="top"/>
          </w:tcPr>
          <w:p w14:paraId="0697D833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37" w:type="dxa"/>
            <w:noWrap w:val="0"/>
            <w:vAlign w:val="top"/>
          </w:tcPr>
          <w:p w14:paraId="3B64B23F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16" w:type="dxa"/>
            <w:noWrap w:val="0"/>
            <w:vAlign w:val="top"/>
          </w:tcPr>
          <w:p w14:paraId="4133BD55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11" w:type="dxa"/>
            <w:noWrap w:val="0"/>
            <w:vAlign w:val="top"/>
          </w:tcPr>
          <w:p w14:paraId="5E3F2460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81" w:type="dxa"/>
            <w:noWrap w:val="0"/>
            <w:vAlign w:val="top"/>
          </w:tcPr>
          <w:p w14:paraId="47883AB0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92" w:type="dxa"/>
            <w:noWrap w:val="0"/>
            <w:vAlign w:val="top"/>
          </w:tcPr>
          <w:p w14:paraId="441C7A00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91" w:type="dxa"/>
            <w:noWrap w:val="0"/>
            <w:vAlign w:val="top"/>
          </w:tcPr>
          <w:p w14:paraId="4FE3C5CE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95" w:type="dxa"/>
            <w:noWrap w:val="0"/>
            <w:vAlign w:val="top"/>
          </w:tcPr>
          <w:p w14:paraId="17B4336A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 w14:paraId="3703B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96" w:type="dxa"/>
            <w:noWrap w:val="0"/>
            <w:vAlign w:val="top"/>
          </w:tcPr>
          <w:p w14:paraId="289F012E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  <w:t>4</w:t>
            </w:r>
          </w:p>
        </w:tc>
        <w:tc>
          <w:tcPr>
            <w:tcW w:w="1137" w:type="dxa"/>
            <w:noWrap w:val="0"/>
            <w:vAlign w:val="top"/>
          </w:tcPr>
          <w:p w14:paraId="782207F7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19" w:type="dxa"/>
            <w:noWrap w:val="0"/>
            <w:vAlign w:val="top"/>
          </w:tcPr>
          <w:p w14:paraId="3A3C1B15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37" w:type="dxa"/>
            <w:noWrap w:val="0"/>
            <w:vAlign w:val="top"/>
          </w:tcPr>
          <w:p w14:paraId="684117D3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16" w:type="dxa"/>
            <w:noWrap w:val="0"/>
            <w:vAlign w:val="top"/>
          </w:tcPr>
          <w:p w14:paraId="23284659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11" w:type="dxa"/>
            <w:noWrap w:val="0"/>
            <w:vAlign w:val="top"/>
          </w:tcPr>
          <w:p w14:paraId="50329126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81" w:type="dxa"/>
            <w:noWrap w:val="0"/>
            <w:vAlign w:val="top"/>
          </w:tcPr>
          <w:p w14:paraId="52AC4CC3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92" w:type="dxa"/>
            <w:noWrap w:val="0"/>
            <w:vAlign w:val="top"/>
          </w:tcPr>
          <w:p w14:paraId="25333659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91" w:type="dxa"/>
            <w:noWrap w:val="0"/>
            <w:vAlign w:val="top"/>
          </w:tcPr>
          <w:p w14:paraId="23B6FBE6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95" w:type="dxa"/>
            <w:noWrap w:val="0"/>
            <w:vAlign w:val="top"/>
          </w:tcPr>
          <w:p w14:paraId="6139C225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 w14:paraId="469A6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96" w:type="dxa"/>
            <w:noWrap w:val="0"/>
            <w:vAlign w:val="top"/>
          </w:tcPr>
          <w:p w14:paraId="3C889162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  <w:t>5</w:t>
            </w:r>
          </w:p>
        </w:tc>
        <w:tc>
          <w:tcPr>
            <w:tcW w:w="1137" w:type="dxa"/>
            <w:noWrap w:val="0"/>
            <w:vAlign w:val="top"/>
          </w:tcPr>
          <w:p w14:paraId="31A88B9D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19" w:type="dxa"/>
            <w:noWrap w:val="0"/>
            <w:vAlign w:val="top"/>
          </w:tcPr>
          <w:p w14:paraId="0D87BC23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37" w:type="dxa"/>
            <w:noWrap w:val="0"/>
            <w:vAlign w:val="top"/>
          </w:tcPr>
          <w:p w14:paraId="39F4E047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16" w:type="dxa"/>
            <w:noWrap w:val="0"/>
            <w:vAlign w:val="top"/>
          </w:tcPr>
          <w:p w14:paraId="7D685B2D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11" w:type="dxa"/>
            <w:noWrap w:val="0"/>
            <w:vAlign w:val="top"/>
          </w:tcPr>
          <w:p w14:paraId="33CA4D07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81" w:type="dxa"/>
            <w:noWrap w:val="0"/>
            <w:vAlign w:val="top"/>
          </w:tcPr>
          <w:p w14:paraId="0E67CBF8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92" w:type="dxa"/>
            <w:noWrap w:val="0"/>
            <w:vAlign w:val="top"/>
          </w:tcPr>
          <w:p w14:paraId="66DBC089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91" w:type="dxa"/>
            <w:noWrap w:val="0"/>
            <w:vAlign w:val="top"/>
          </w:tcPr>
          <w:p w14:paraId="5956A98E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95" w:type="dxa"/>
            <w:noWrap w:val="0"/>
            <w:vAlign w:val="top"/>
          </w:tcPr>
          <w:p w14:paraId="52754B58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 w14:paraId="43950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96" w:type="dxa"/>
            <w:noWrap w:val="0"/>
            <w:vAlign w:val="top"/>
          </w:tcPr>
          <w:p w14:paraId="0BA2986E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  <w:t>....</w:t>
            </w:r>
          </w:p>
        </w:tc>
        <w:tc>
          <w:tcPr>
            <w:tcW w:w="1137" w:type="dxa"/>
            <w:noWrap w:val="0"/>
            <w:vAlign w:val="top"/>
          </w:tcPr>
          <w:p w14:paraId="7F60E31D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19" w:type="dxa"/>
            <w:noWrap w:val="0"/>
            <w:vAlign w:val="top"/>
          </w:tcPr>
          <w:p w14:paraId="456FFDC9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37" w:type="dxa"/>
            <w:noWrap w:val="0"/>
            <w:vAlign w:val="top"/>
          </w:tcPr>
          <w:p w14:paraId="4805308D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16" w:type="dxa"/>
            <w:noWrap w:val="0"/>
            <w:vAlign w:val="top"/>
          </w:tcPr>
          <w:p w14:paraId="3F036C1C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11" w:type="dxa"/>
            <w:noWrap w:val="0"/>
            <w:vAlign w:val="top"/>
          </w:tcPr>
          <w:p w14:paraId="7388BC40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81" w:type="dxa"/>
            <w:noWrap w:val="0"/>
            <w:vAlign w:val="top"/>
          </w:tcPr>
          <w:p w14:paraId="3126A469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92" w:type="dxa"/>
            <w:noWrap w:val="0"/>
            <w:vAlign w:val="top"/>
          </w:tcPr>
          <w:p w14:paraId="677071DC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91" w:type="dxa"/>
            <w:noWrap w:val="0"/>
            <w:vAlign w:val="top"/>
          </w:tcPr>
          <w:p w14:paraId="2C984F0D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95" w:type="dxa"/>
            <w:noWrap w:val="0"/>
            <w:vAlign w:val="top"/>
          </w:tcPr>
          <w:p w14:paraId="698EDA4B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 w14:paraId="33B6C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889" w:type="dxa"/>
            <w:gridSpan w:val="8"/>
            <w:noWrap w:val="0"/>
            <w:vAlign w:val="top"/>
          </w:tcPr>
          <w:p w14:paraId="60CE31D4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  <w:t>合计</w:t>
            </w:r>
          </w:p>
        </w:tc>
        <w:tc>
          <w:tcPr>
            <w:tcW w:w="791" w:type="dxa"/>
            <w:noWrap w:val="0"/>
            <w:vAlign w:val="top"/>
          </w:tcPr>
          <w:p w14:paraId="74E16436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95" w:type="dxa"/>
            <w:noWrap w:val="0"/>
            <w:vAlign w:val="top"/>
          </w:tcPr>
          <w:p w14:paraId="096B556F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</w:tbl>
    <w:p w14:paraId="2F45335F">
      <w:pPr>
        <w:keepLines w:val="0"/>
        <w:pageBreakBefore w:val="0"/>
        <w:widowControl/>
        <w:kinsoku/>
        <w:overflowPunct/>
        <w:topLinePunct w:val="0"/>
        <w:bidi w:val="0"/>
        <w:snapToGrid w:val="0"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注：</w:t>
      </w:r>
    </w:p>
    <w:p w14:paraId="59855CCD">
      <w:pPr>
        <w:keepLines w:val="0"/>
        <w:pageBreakBefore w:val="0"/>
        <w:widowControl/>
        <w:kinsoku/>
        <w:overflowPunct/>
        <w:topLinePunct w:val="0"/>
        <w:bidi w:val="0"/>
        <w:snapToGrid w:val="0"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1.节能产品根据财政部、国家发展改革委最新公布的节能产品政府采购品目清单确定。</w:t>
      </w:r>
    </w:p>
    <w:p w14:paraId="643B1AA0">
      <w:pPr>
        <w:keepLines w:val="0"/>
        <w:pageBreakBefore w:val="0"/>
        <w:widowControl/>
        <w:kinsoku/>
        <w:overflowPunct/>
        <w:topLinePunct w:val="0"/>
        <w:bidi w:val="0"/>
        <w:snapToGrid w:val="0"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2.如所投产品为节能产品（强制采购节能产品除外），必须按规定格式逐项填写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val="en-US" w:eastAsia="zh-CN"/>
        </w:rPr>
        <w:t>并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提供国家确定的认证机构出具的、处于有效期之内的节能产品认证证书，否则评审时不予加分。如所投产品不是节能产品，则不需填写本表。</w:t>
      </w:r>
    </w:p>
    <w:p w14:paraId="75BAFB79">
      <w:pPr>
        <w:keepLines w:val="0"/>
        <w:pageBreakBefore w:val="0"/>
        <w:widowControl/>
        <w:kinsoku/>
        <w:overflowPunct/>
        <w:topLinePunct w:val="0"/>
        <w:bidi w:val="0"/>
        <w:snapToGrid w:val="0"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3.此表可根据需要同格式扩展。</w:t>
      </w:r>
    </w:p>
    <w:p w14:paraId="3B1C85E5">
      <w:pPr>
        <w:pStyle w:val="2"/>
        <w:keepLines w:val="0"/>
        <w:pageBreakBefore w:val="0"/>
        <w:kinsoku/>
        <w:overflowPunct/>
        <w:topLinePunct w:val="0"/>
        <w:bidi w:val="0"/>
        <w:snapToGrid w:val="0"/>
        <w:spacing w:beforeAutospacing="0" w:afterAutospacing="0" w:line="360" w:lineRule="auto"/>
        <w:textAlignment w:val="auto"/>
        <w:rPr>
          <w:rFonts w:hint="eastAsia" w:ascii="仿宋" w:hAnsi="仿宋" w:eastAsia="仿宋" w:cs="仿宋"/>
          <w:color w:val="000000"/>
          <w:highlight w:val="none"/>
          <w:lang w:val="en-US"/>
        </w:rPr>
      </w:pPr>
    </w:p>
    <w:p w14:paraId="65730BAC">
      <w:pPr>
        <w:keepLines w:val="0"/>
        <w:pageBreakBefore w:val="0"/>
        <w:kinsoku/>
        <w:overflowPunct/>
        <w:topLinePunct w:val="0"/>
        <w:bidi w:val="0"/>
        <w:snapToGrid w:val="0"/>
        <w:spacing w:beforeAutospacing="0" w:afterAutospacing="0" w:line="360" w:lineRule="auto"/>
        <w:textAlignment w:val="auto"/>
        <w:rPr>
          <w:rFonts w:hint="eastAsia" w:ascii="仿宋" w:hAnsi="仿宋" w:eastAsia="仿宋" w:cs="仿宋"/>
          <w:color w:val="000000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highlight w:val="none"/>
          <w:lang w:val="en-US"/>
        </w:rPr>
        <w:br w:type="page"/>
      </w:r>
    </w:p>
    <w:p w14:paraId="3CB61D28">
      <w:pPr>
        <w:keepLines w:val="0"/>
        <w:pageBreakBefore w:val="0"/>
        <w:widowControl/>
        <w:kinsoku/>
        <w:overflowPunct/>
        <w:topLinePunct w:val="0"/>
        <w:bidi w:val="0"/>
        <w:snapToGrid w:val="0"/>
        <w:spacing w:beforeAutospacing="0" w:afterAutospacing="0" w:line="360" w:lineRule="auto"/>
        <w:jc w:val="center"/>
        <w:textAlignment w:val="auto"/>
        <w:rPr>
          <w:rFonts w:hint="eastAsia" w:ascii="仿宋" w:hAnsi="仿宋" w:eastAsia="仿宋" w:cs="仿宋"/>
          <w:b/>
          <w:color w:val="000000"/>
          <w:sz w:val="28"/>
          <w:szCs w:val="28"/>
          <w:highlight w:val="none"/>
          <w:lang w:val="en-US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  <w:highlight w:val="none"/>
          <w:lang w:val="en-US"/>
        </w:rPr>
        <w:t>政府强制采购节能产品明细表</w:t>
      </w:r>
    </w:p>
    <w:p w14:paraId="7177872F">
      <w:pPr>
        <w:keepLines w:val="0"/>
        <w:pageBreakBefore w:val="0"/>
        <w:widowControl/>
        <w:kinsoku/>
        <w:overflowPunct/>
        <w:topLinePunct w:val="0"/>
        <w:bidi w:val="0"/>
        <w:snapToGrid w:val="0"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val="en-US"/>
        </w:rPr>
        <w:t>项目名称：</w:t>
      </w:r>
    </w:p>
    <w:p w14:paraId="13474FBC">
      <w:pPr>
        <w:keepLines w:val="0"/>
        <w:pageBreakBefore w:val="0"/>
        <w:widowControl/>
        <w:kinsoku/>
        <w:overflowPunct/>
        <w:topLinePunct w:val="0"/>
        <w:bidi w:val="0"/>
        <w:snapToGrid w:val="0"/>
        <w:spacing w:beforeAutospacing="0" w:afterAutospacing="0" w:line="360" w:lineRule="auto"/>
        <w:textAlignment w:val="auto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项目编号：</w:t>
      </w:r>
    </w:p>
    <w:p w14:paraId="2B41539F">
      <w:pPr>
        <w:keepLines w:val="0"/>
        <w:pageBreakBefore w:val="0"/>
        <w:widowControl/>
        <w:kinsoku/>
        <w:overflowPunct/>
        <w:topLinePunct w:val="0"/>
        <w:bidi w:val="0"/>
        <w:snapToGrid w:val="0"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名称（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eastAsia="zh-CN"/>
        </w:rPr>
        <w:t>电子章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）：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 xml:space="preserve">                           </w:t>
      </w:r>
    </w:p>
    <w:tbl>
      <w:tblPr>
        <w:tblStyle w:val="7"/>
        <w:tblW w:w="9597" w:type="dxa"/>
        <w:tblInd w:w="-6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1243"/>
        <w:gridCol w:w="963"/>
        <w:gridCol w:w="1269"/>
        <w:gridCol w:w="1811"/>
        <w:gridCol w:w="1497"/>
        <w:gridCol w:w="1948"/>
      </w:tblGrid>
      <w:tr w14:paraId="7EF47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866" w:type="dxa"/>
            <w:vMerge w:val="restart"/>
            <w:noWrap w:val="0"/>
            <w:vAlign w:val="center"/>
          </w:tcPr>
          <w:p w14:paraId="416A0B16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43" w:type="dxa"/>
            <w:vMerge w:val="restart"/>
            <w:noWrap w:val="0"/>
            <w:vAlign w:val="center"/>
          </w:tcPr>
          <w:p w14:paraId="3771EF82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  <w:t>产品名称</w:t>
            </w:r>
          </w:p>
        </w:tc>
        <w:tc>
          <w:tcPr>
            <w:tcW w:w="963" w:type="dxa"/>
            <w:vMerge w:val="restart"/>
            <w:noWrap w:val="0"/>
            <w:vAlign w:val="center"/>
          </w:tcPr>
          <w:p w14:paraId="25198D92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  <w:t>制造商</w:t>
            </w:r>
          </w:p>
        </w:tc>
        <w:tc>
          <w:tcPr>
            <w:tcW w:w="1269" w:type="dxa"/>
            <w:vMerge w:val="restart"/>
            <w:noWrap w:val="0"/>
            <w:vAlign w:val="center"/>
          </w:tcPr>
          <w:p w14:paraId="33D132D6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1811" w:type="dxa"/>
            <w:vMerge w:val="restart"/>
            <w:noWrap w:val="0"/>
            <w:vAlign w:val="center"/>
          </w:tcPr>
          <w:p w14:paraId="2C870517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  <w:t>产品型号</w:t>
            </w:r>
          </w:p>
        </w:tc>
        <w:tc>
          <w:tcPr>
            <w:tcW w:w="1497" w:type="dxa"/>
            <w:vMerge w:val="restart"/>
            <w:noWrap w:val="0"/>
            <w:vAlign w:val="center"/>
          </w:tcPr>
          <w:p w14:paraId="4CFCF060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  <w:t>节能标志认证证书号</w:t>
            </w:r>
          </w:p>
        </w:tc>
        <w:tc>
          <w:tcPr>
            <w:tcW w:w="1948" w:type="dxa"/>
            <w:vMerge w:val="restart"/>
            <w:noWrap w:val="0"/>
            <w:vAlign w:val="center"/>
          </w:tcPr>
          <w:p w14:paraId="64E3F218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  <w:t>节能产品认证证书有效截止日期</w:t>
            </w:r>
          </w:p>
        </w:tc>
      </w:tr>
      <w:tr w14:paraId="167D1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866" w:type="dxa"/>
            <w:vMerge w:val="continue"/>
            <w:noWrap w:val="0"/>
            <w:vAlign w:val="center"/>
          </w:tcPr>
          <w:p w14:paraId="131C6A1E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43" w:type="dxa"/>
            <w:vMerge w:val="continue"/>
            <w:noWrap w:val="0"/>
            <w:vAlign w:val="center"/>
          </w:tcPr>
          <w:p w14:paraId="728D6976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63" w:type="dxa"/>
            <w:vMerge w:val="continue"/>
            <w:noWrap w:val="0"/>
            <w:vAlign w:val="center"/>
          </w:tcPr>
          <w:p w14:paraId="12DE0D62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69" w:type="dxa"/>
            <w:vMerge w:val="continue"/>
            <w:noWrap w:val="0"/>
            <w:vAlign w:val="center"/>
          </w:tcPr>
          <w:p w14:paraId="735C11E3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811" w:type="dxa"/>
            <w:vMerge w:val="continue"/>
            <w:noWrap w:val="0"/>
            <w:vAlign w:val="center"/>
          </w:tcPr>
          <w:p w14:paraId="7C1186FC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97" w:type="dxa"/>
            <w:vMerge w:val="continue"/>
            <w:noWrap w:val="0"/>
            <w:vAlign w:val="center"/>
          </w:tcPr>
          <w:p w14:paraId="553A21F5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948" w:type="dxa"/>
            <w:vMerge w:val="continue"/>
            <w:noWrap w:val="0"/>
            <w:vAlign w:val="center"/>
          </w:tcPr>
          <w:p w14:paraId="093E6500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 w14:paraId="20081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866" w:type="dxa"/>
            <w:noWrap w:val="0"/>
            <w:vAlign w:val="center"/>
          </w:tcPr>
          <w:p w14:paraId="75CB93AC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  <w:t>1</w:t>
            </w:r>
          </w:p>
        </w:tc>
        <w:tc>
          <w:tcPr>
            <w:tcW w:w="1243" w:type="dxa"/>
            <w:noWrap w:val="0"/>
            <w:vAlign w:val="center"/>
          </w:tcPr>
          <w:p w14:paraId="04E2D629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63" w:type="dxa"/>
            <w:noWrap w:val="0"/>
            <w:vAlign w:val="center"/>
          </w:tcPr>
          <w:p w14:paraId="485DB387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695CE0CD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811" w:type="dxa"/>
            <w:noWrap w:val="0"/>
            <w:vAlign w:val="center"/>
          </w:tcPr>
          <w:p w14:paraId="6D9921F9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97" w:type="dxa"/>
            <w:noWrap w:val="0"/>
            <w:vAlign w:val="center"/>
          </w:tcPr>
          <w:p w14:paraId="18A22271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1F769005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 w14:paraId="01D69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866" w:type="dxa"/>
            <w:noWrap w:val="0"/>
            <w:vAlign w:val="center"/>
          </w:tcPr>
          <w:p w14:paraId="2FB60BD4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  <w:t>2</w:t>
            </w:r>
          </w:p>
        </w:tc>
        <w:tc>
          <w:tcPr>
            <w:tcW w:w="1243" w:type="dxa"/>
            <w:noWrap w:val="0"/>
            <w:vAlign w:val="center"/>
          </w:tcPr>
          <w:p w14:paraId="6572F866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63" w:type="dxa"/>
            <w:noWrap w:val="0"/>
            <w:vAlign w:val="center"/>
          </w:tcPr>
          <w:p w14:paraId="1730BDBE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46ECF67E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811" w:type="dxa"/>
            <w:noWrap w:val="0"/>
            <w:vAlign w:val="center"/>
          </w:tcPr>
          <w:p w14:paraId="47E588E7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97" w:type="dxa"/>
            <w:noWrap w:val="0"/>
            <w:vAlign w:val="center"/>
          </w:tcPr>
          <w:p w14:paraId="733A99E2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591BEFFA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 w14:paraId="4B07A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866" w:type="dxa"/>
            <w:noWrap w:val="0"/>
            <w:vAlign w:val="center"/>
          </w:tcPr>
          <w:p w14:paraId="737B9CB1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  <w:t>3</w:t>
            </w:r>
          </w:p>
        </w:tc>
        <w:tc>
          <w:tcPr>
            <w:tcW w:w="1243" w:type="dxa"/>
            <w:noWrap w:val="0"/>
            <w:vAlign w:val="center"/>
          </w:tcPr>
          <w:p w14:paraId="799B25B1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63" w:type="dxa"/>
            <w:noWrap w:val="0"/>
            <w:vAlign w:val="center"/>
          </w:tcPr>
          <w:p w14:paraId="010ACFF8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20F74255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811" w:type="dxa"/>
            <w:noWrap w:val="0"/>
            <w:vAlign w:val="center"/>
          </w:tcPr>
          <w:p w14:paraId="03EACBE4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97" w:type="dxa"/>
            <w:noWrap w:val="0"/>
            <w:vAlign w:val="center"/>
          </w:tcPr>
          <w:p w14:paraId="3C26CD1C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67680CE9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  <w:tr w14:paraId="6D0F7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866" w:type="dxa"/>
            <w:noWrap w:val="0"/>
            <w:vAlign w:val="center"/>
          </w:tcPr>
          <w:p w14:paraId="0BDCAFA4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  <w:t>...</w:t>
            </w:r>
          </w:p>
        </w:tc>
        <w:tc>
          <w:tcPr>
            <w:tcW w:w="1243" w:type="dxa"/>
            <w:noWrap w:val="0"/>
            <w:vAlign w:val="center"/>
          </w:tcPr>
          <w:p w14:paraId="1852AEAB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63" w:type="dxa"/>
            <w:noWrap w:val="0"/>
            <w:vAlign w:val="center"/>
          </w:tcPr>
          <w:p w14:paraId="4EBF2E8F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04609923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811" w:type="dxa"/>
            <w:noWrap w:val="0"/>
            <w:vAlign w:val="center"/>
          </w:tcPr>
          <w:p w14:paraId="6F283C7D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497" w:type="dxa"/>
            <w:noWrap w:val="0"/>
            <w:vAlign w:val="center"/>
          </w:tcPr>
          <w:p w14:paraId="3C0A748F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A7B3753">
            <w:pPr>
              <w:keepLines w:val="0"/>
              <w:pageBreakBefore w:val="0"/>
              <w:widowControl/>
              <w:kinsoku/>
              <w:overflowPunct/>
              <w:topLinePunct w:val="0"/>
              <w:bidi w:val="0"/>
              <w:snapToGrid w:val="0"/>
              <w:spacing w:beforeAutospacing="0" w:afterAutospacing="0"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</w:tr>
    </w:tbl>
    <w:p w14:paraId="768979DE">
      <w:pPr>
        <w:keepLines w:val="0"/>
        <w:pageBreakBefore w:val="0"/>
        <w:widowControl/>
        <w:kinsoku/>
        <w:overflowPunct/>
        <w:topLinePunct w:val="0"/>
        <w:bidi w:val="0"/>
        <w:snapToGrid w:val="0"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highlight w:val="none"/>
        </w:rPr>
        <w:t>注：</w:t>
      </w:r>
    </w:p>
    <w:p w14:paraId="5E547EA5">
      <w:pPr>
        <w:keepLines w:val="0"/>
        <w:pageBreakBefore w:val="0"/>
        <w:widowControl/>
        <w:kinsoku/>
        <w:overflowPunct/>
        <w:topLinePunct w:val="0"/>
        <w:autoSpaceDE/>
        <w:autoSpaceDN/>
        <w:bidi w:val="0"/>
        <w:snapToGrid w:val="0"/>
        <w:spacing w:beforeAutospacing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1.政府采购强制节能产品,须提供国家确定的认证机构出具的、处于有效期之内的节能产品认证证书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eastAsia="zh-CN"/>
        </w:rPr>
        <w:t>扫描件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。</w:t>
      </w:r>
    </w:p>
    <w:p w14:paraId="0E901C86">
      <w:pPr>
        <w:keepLines w:val="0"/>
        <w:pageBreakBefore w:val="0"/>
        <w:widowControl/>
        <w:kinsoku/>
        <w:overflowPunct/>
        <w:topLinePunct w:val="0"/>
        <w:autoSpaceDE/>
        <w:autoSpaceDN/>
        <w:bidi w:val="0"/>
        <w:snapToGrid w:val="0"/>
        <w:spacing w:beforeAutospacing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2.如所投产品为政府强制采购节能产品，必须按规定格式逐项填写，否则按无效报价处理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val="en-US"/>
        </w:rPr>
        <w:t>.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如所投产品不是政府强制采购节能产品，则不需填写本表。</w:t>
      </w:r>
    </w:p>
    <w:p w14:paraId="4468324D">
      <w:pPr>
        <w:keepLines w:val="0"/>
        <w:pageBreakBefore w:val="0"/>
        <w:widowControl/>
        <w:kinsoku/>
        <w:overflowPunct/>
        <w:topLinePunct w:val="0"/>
        <w:autoSpaceDE/>
        <w:autoSpaceDN/>
        <w:bidi w:val="0"/>
        <w:snapToGrid w:val="0"/>
        <w:spacing w:beforeAutospacing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3.此表可根据需要同格式扩展。</w:t>
      </w:r>
    </w:p>
    <w:p w14:paraId="58F6FDD0">
      <w:pPr>
        <w:keepLines w:val="0"/>
        <w:pageBreakBefore w:val="0"/>
        <w:kinsoku/>
        <w:overflowPunct/>
        <w:topLinePunct w:val="0"/>
        <w:bidi w:val="0"/>
        <w:snapToGrid w:val="0"/>
        <w:spacing w:beforeAutospacing="0" w:afterAutospacing="0" w:line="360" w:lineRule="auto"/>
        <w:textAlignment w:val="auto"/>
        <w:rPr>
          <w:rFonts w:hint="eastAsia" w:ascii="仿宋" w:hAnsi="仿宋" w:eastAsia="仿宋" w:cs="仿宋"/>
          <w:color w:val="000000"/>
          <w:highlight w:val="none"/>
          <w:lang w:val="en-US"/>
        </w:rPr>
      </w:pPr>
    </w:p>
    <w:p w14:paraId="265A49A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DFKai-SB">
    <w:altName w:val="Microsoft JhengHei Light"/>
    <w:panose1 w:val="03000509000000000000"/>
    <w:charset w:val="88"/>
    <w:family w:val="script"/>
    <w:pitch w:val="default"/>
    <w:sig w:usb0="00000000" w:usb1="00000000" w:usb2="00000016" w:usb3="00000000" w:csb0="00100001" w:csb1="0000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ourceHanSerifCNVF-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480" w:lineRule="auto"/>
        <w:ind w:firstLine="480"/>
      </w:pPr>
      <w:r>
        <w:separator/>
      </w:r>
    </w:p>
  </w:footnote>
  <w:footnote w:type="continuationSeparator" w:id="1">
    <w:p>
      <w:pPr>
        <w:spacing w:line="48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857438"/>
    <w:rsid w:val="15696DAB"/>
    <w:rsid w:val="270D7C1B"/>
    <w:rsid w:val="40854466"/>
    <w:rsid w:val="68051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line="480" w:lineRule="auto"/>
      <w:ind w:firstLine="400" w:firstLineChars="200"/>
    </w:pPr>
    <w:rPr>
      <w:rFonts w:ascii="宋体" w:hAnsi="宋体" w:eastAsia="宋体" w:cs="宋体"/>
      <w:sz w:val="24"/>
      <w:szCs w:val="22"/>
      <w:lang w:val="zh-CN" w:eastAsia="zh-CN" w:bidi="zh-CN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ind w:left="648"/>
    </w:pPr>
    <w:rPr>
      <w:sz w:val="24"/>
      <w:szCs w:val="24"/>
    </w:rPr>
  </w:style>
  <w:style w:type="paragraph" w:styleId="3">
    <w:name w:val="Body Text Indent"/>
    <w:basedOn w:val="1"/>
    <w:next w:val="1"/>
    <w:qFormat/>
    <w:uiPriority w:val="99"/>
    <w:pPr>
      <w:spacing w:line="500" w:lineRule="exact"/>
      <w:ind w:left="1588" w:leftChars="832" w:firstLine="433" w:firstLineChars="196"/>
    </w:pPr>
    <w:rPr>
      <w:sz w:val="24"/>
    </w:rPr>
  </w:style>
  <w:style w:type="paragraph" w:styleId="4">
    <w:name w:val="Body Text First Indent"/>
    <w:basedOn w:val="2"/>
    <w:next w:val="1"/>
    <w:qFormat/>
    <w:uiPriority w:val="99"/>
    <w:pPr>
      <w:spacing w:line="400" w:lineRule="exact"/>
      <w:ind w:firstLine="200" w:firstLineChars="200"/>
    </w:pPr>
    <w:rPr>
      <w:sz w:val="21"/>
    </w:rPr>
  </w:style>
  <w:style w:type="paragraph" w:styleId="5">
    <w:name w:val="Body Text First Indent 2"/>
    <w:basedOn w:val="3"/>
    <w:next w:val="4"/>
    <w:semiHidden/>
    <w:qFormat/>
    <w:uiPriority w:val="0"/>
    <w:pPr>
      <w:spacing w:after="120" w:line="240" w:lineRule="auto"/>
      <w:ind w:left="480" w:leftChars="200" w:firstLine="210" w:firstLineChars="100"/>
    </w:pPr>
    <w:rPr>
      <w:rFonts w:ascii="DFKai-SB" w:eastAsia="DFKai-SB"/>
      <w:sz w:val="28"/>
      <w:lang w:eastAsia="zh-TW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655</Words>
  <Characters>672</Characters>
  <Lines>0</Lines>
  <Paragraphs>0</Paragraphs>
  <TotalTime>0</TotalTime>
  <ScaleCrop>false</ScaleCrop>
  <LinksUpToDate>false</LinksUpToDate>
  <CharactersWithSpaces>756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2026-05-29T07:16:00Z</dcterms:created>
  <dc:creator>陈</dc:creator>
  <cp:lastModifiedBy>Caprice.</cp:lastModifiedBy>
  <dcterms:modified xsi:type="dcterms:W3CDTF">2026-06-10T09:04:04Z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DB9F2134FE124F65882265DB6125A1E9_13</vt:lpwstr>
  </property>
  <property fmtid="{D5CDD505-2E9C-101B-9397-08002B2CF9AE}" pid="4" name="KSOTemplateDocerSaveRecord">
    <vt:lpwstr>eyJoZGlkIjoiZDA2NzIxYjJmZWZkOGQyYjdiMWE5NWE1MmI2ODdlODEiLCJ1c2VySWQiOiI2NzcyOTQ2NzcifQ==</vt:lpwstr>
  </property>
</Properties>
</file>