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93FA">
      <w:pPr>
        <w:rPr>
          <w:vanish/>
          <w:sz w:val="24"/>
          <w:szCs w:val="24"/>
        </w:rPr>
      </w:pPr>
    </w:p>
    <w:p w14:paraId="344FB37D"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zh-CN"/>
        </w:rPr>
        <w:t>山东第一医科大学口腔楼启用配套亮化和发光字工程项目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中标（成交）结果公告</w:t>
      </w:r>
    </w:p>
    <w:p w14:paraId="0AF96220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一、项目编号：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zh-CN"/>
        </w:rPr>
        <w:t>SDGP370000000202502010453</w:t>
      </w:r>
    </w:p>
    <w:p w14:paraId="63BFB286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二、项目名称：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zh-CN"/>
        </w:rPr>
        <w:t>山东第一医科大学口腔楼启用配套亮化和发光字工程项目</w:t>
      </w:r>
    </w:p>
    <w:p w14:paraId="0E3D5542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三、中标（成交）信息：</w:t>
      </w:r>
    </w:p>
    <w:p w14:paraId="52E15030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标包：</w:t>
      </w:r>
      <w:r>
        <w:rPr>
          <w:rFonts w:hint="default" w:ascii="Calibri" w:hAnsi="Calibri" w:eastAsia="宋体" w:cs="Calibr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A</w:t>
      </w:r>
    </w:p>
    <w:p w14:paraId="071875B6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供应商名称：济南正诺照明工程有限公司</w:t>
      </w:r>
    </w:p>
    <w:p w14:paraId="24BB6102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供应商地址：济南市天桥区北园大街548号嘉汇环球广场B-501室</w:t>
      </w:r>
    </w:p>
    <w:p w14:paraId="4483A8EA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中标（成交）金额：（可填写下浮率、折扣率或费率）：</w:t>
      </w:r>
      <w:r>
        <w:rPr>
          <w:rFonts w:hint="default" w:ascii="Calibri" w:hAnsi="Calibri" w:eastAsia="宋体" w:cs="Calibr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57</w:t>
      </w:r>
      <w:r>
        <w:rPr>
          <w:rFonts w:hint="eastAsia" w:ascii="Calibri" w:hAnsi="Calibri" w:eastAsia="宋体" w:cs="Calibri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.</w:t>
      </w:r>
      <w:r>
        <w:rPr>
          <w:rFonts w:hint="default" w:ascii="Calibri" w:hAnsi="Calibri" w:eastAsia="宋体" w:cs="Calibr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5500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万元</w:t>
      </w:r>
    </w:p>
    <w:p w14:paraId="7201EA7D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四、主要标的信息：</w:t>
      </w:r>
    </w:p>
    <w:p w14:paraId="3A370FB3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标包：</w:t>
      </w:r>
      <w:r>
        <w:rPr>
          <w:rFonts w:hint="default" w:ascii="Calibri" w:hAnsi="Calibri" w:eastAsia="宋体" w:cs="Calibr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A</w:t>
      </w:r>
    </w:p>
    <w:p w14:paraId="79220A36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名称：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口腔楼启用配套亮化和发光字工程项目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 </w:t>
      </w:r>
    </w:p>
    <w:p w14:paraId="708AD059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施工范围：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主要内容为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zh-CN"/>
        </w:rPr>
        <w:t>口腔楼启用配套亮化和发光字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等全部施工内容，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zh-CN" w:eastAsia="zh-CN"/>
        </w:rPr>
        <w:t>具体内容详见工程量清单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。 </w:t>
      </w:r>
    </w:p>
    <w:p w14:paraId="45FB7622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施工工期：</w:t>
      </w:r>
      <w:r>
        <w:rPr>
          <w:rFonts w:hint="eastAsia" w:ascii="Calibri" w:hAnsi="Calibri" w:eastAsia="宋体" w:cs="Calibri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40</w:t>
      </w:r>
      <w:r>
        <w:rPr>
          <w:rFonts w:hint="default" w:ascii="Calibri" w:hAnsi="Calibri" w:eastAsia="宋体" w:cs="Calibr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日历天。具体开工日期以甲方通知为准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。</w:t>
      </w:r>
    </w:p>
    <w:p w14:paraId="58BB5E12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default" w:ascii="微软雅黑" w:hAnsi="微软雅黑" w:eastAsia="宋体" w:cs="微软雅黑"/>
          <w:i w:val="0"/>
          <w:iCs w:val="0"/>
          <w:caps w:val="0"/>
          <w:color w:val="000000"/>
          <w:spacing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项目经理：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李清可</w:t>
      </w:r>
    </w:p>
    <w:p w14:paraId="6F8F7AA8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default" w:ascii="微软雅黑" w:hAnsi="微软雅黑" w:eastAsia="宋体" w:cs="微软雅黑"/>
          <w:i w:val="0"/>
          <w:iCs w:val="0"/>
          <w:caps w:val="0"/>
          <w:color w:val="000000"/>
          <w:spacing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执业证书信息：鲁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272020202236177</w:t>
      </w:r>
    </w:p>
    <w:p w14:paraId="3403256C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default" w:ascii="微软雅黑" w:hAnsi="微软雅黑" w:eastAsia="宋体" w:cs="微软雅黑"/>
          <w:i w:val="0"/>
          <w:iCs w:val="0"/>
          <w:caps w:val="0"/>
          <w:color w:val="000000"/>
          <w:spacing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五、评审专家（单一来源采购人员）名单：标包</w:t>
      </w:r>
      <w:r>
        <w:rPr>
          <w:rFonts w:hint="default" w:ascii="Calibri" w:hAnsi="Calibri" w:eastAsia="宋体" w:cs="Calibr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A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李明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张义刚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谢建立</w:t>
      </w:r>
    </w:p>
    <w:p w14:paraId="57455A79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宋体" w:cs="微软雅黑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  标包A：济南正诺照明工程有限公司（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90.04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91.04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90.54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）、山东睿光景观装饰工程有限公司（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89.05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88.05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87.55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）、山东红壹佰市政建设有限公司（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88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80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76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、荣星建设集团有限公司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76.73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81.23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75.73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、山东川洋安装工程有限公司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77.74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78.24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75.24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）</w:t>
      </w:r>
    </w:p>
    <w:p w14:paraId="3C9ADC67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六、代理服务收费标准及金额：</w:t>
      </w:r>
    </w:p>
    <w:p w14:paraId="7FB2D830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  收费标准：详见后附附件</w:t>
      </w:r>
    </w:p>
    <w:p w14:paraId="1B727B21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  收费金额（单位：元）：4029</w:t>
      </w:r>
    </w:p>
    <w:p w14:paraId="70D7EF44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七、公告期限</w:t>
      </w:r>
    </w:p>
    <w:p w14:paraId="5610ACE4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  自本公告发布之日起</w:t>
      </w:r>
      <w:r>
        <w:rPr>
          <w:rFonts w:hint="default" w:ascii="Calibri" w:hAnsi="Calibri" w:eastAsia="宋体" w:cs="Calibr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个工作日。</w:t>
      </w:r>
    </w:p>
    <w:p w14:paraId="65C0177F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八、其他补充事宜：</w:t>
      </w:r>
    </w:p>
    <w:p w14:paraId="3A995494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  其他补充事宜：无</w:t>
      </w:r>
    </w:p>
    <w:p w14:paraId="3D3FCF38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九、未中标（成交）供应商的未中标（成交）原因：</w:t>
      </w:r>
    </w:p>
    <w:p w14:paraId="3434E05B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Calibri" w:hAnsi="Calibri" w:eastAsia="宋体" w:cs="Calibr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、山东睿光景观装饰工程有限公司：评审得分较低（其他情形综合得分排名不是第一）</w:t>
      </w:r>
    </w:p>
    <w:p w14:paraId="3C8F3F70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Calibri" w:hAnsi="Calibri" w:eastAsia="宋体" w:cs="Calibr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、</w:t>
      </w:r>
      <w:r>
        <w:rPr>
          <w:rFonts w:ascii="HarmonyOS_Sans_SC" w:hAnsi="HarmonyOS_Sans_SC" w:eastAsia="HarmonyOS_Sans_SC" w:cs="HarmonyOS_Sans_SC"/>
          <w:i w:val="0"/>
          <w:iCs w:val="0"/>
          <w:caps w:val="0"/>
          <w:color w:val="1D2129"/>
          <w:spacing w:val="0"/>
          <w:sz w:val="21"/>
          <w:szCs w:val="21"/>
          <w:shd w:val="clear" w:fill="F7F8FA"/>
        </w:rPr>
        <w:t>山东川洋安装工程有限公司：评审得分较低（其他情形综合评审得分排名不是第一）</w:t>
      </w:r>
    </w:p>
    <w:p w14:paraId="2841E88D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3、</w:t>
      </w:r>
      <w:r>
        <w:rPr>
          <w:rFonts w:ascii="HarmonyOS_Sans_SC" w:hAnsi="HarmonyOS_Sans_SC" w:eastAsia="HarmonyOS_Sans_SC" w:cs="HarmonyOS_Sans_SC"/>
          <w:i w:val="0"/>
          <w:iCs w:val="0"/>
          <w:caps w:val="0"/>
          <w:color w:val="1D2129"/>
          <w:spacing w:val="0"/>
          <w:sz w:val="21"/>
          <w:szCs w:val="21"/>
          <w:shd w:val="clear" w:fill="F7F8FA"/>
        </w:rPr>
        <w:t>荣星建设集团有限公司：评审得分较低（其他情形综合评审得分排名不是第一）</w:t>
      </w:r>
    </w:p>
    <w:p w14:paraId="5CBEEF33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4、</w:t>
      </w:r>
      <w:r>
        <w:rPr>
          <w:rFonts w:ascii="HarmonyOS_Sans_SC" w:hAnsi="HarmonyOS_Sans_SC" w:eastAsia="HarmonyOS_Sans_SC" w:cs="HarmonyOS_Sans_SC"/>
          <w:i w:val="0"/>
          <w:iCs w:val="0"/>
          <w:caps w:val="0"/>
          <w:color w:val="1D2129"/>
          <w:spacing w:val="0"/>
          <w:sz w:val="21"/>
          <w:szCs w:val="21"/>
          <w:shd w:val="clear" w:fill="F7F8FA"/>
        </w:rPr>
        <w:t>山东红壹佰市政建设有限公司：评审得分较低（其他情形综合评审得分排名不是第一）</w:t>
      </w:r>
      <w:bookmarkStart w:id="0" w:name="_GoBack"/>
      <w:bookmarkEnd w:id="0"/>
    </w:p>
    <w:p w14:paraId="00290074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十、凡对本次公告内容提出询问，请按以下方式联系：</w:t>
      </w:r>
    </w:p>
    <w:p w14:paraId="1637B483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 </w:t>
      </w:r>
      <w:r>
        <w:rPr>
          <w:rFonts w:hint="default" w:ascii="Calibri" w:hAnsi="Calibri" w:eastAsia="宋体" w:cs="Calibr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、采购人信息</w:t>
      </w:r>
    </w:p>
    <w:p w14:paraId="40C352A9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  名    称：山东第一医科大学</w:t>
      </w:r>
    </w:p>
    <w:p w14:paraId="2248672A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  地    址：济南市槐荫区青岛路</w:t>
      </w:r>
      <w:r>
        <w:rPr>
          <w:rFonts w:hint="default" w:ascii="Calibri" w:hAnsi="Calibri" w:eastAsia="宋体" w:cs="Calibr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6699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号</w:t>
      </w:r>
    </w:p>
    <w:p w14:paraId="08C201F7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  联系方式：</w:t>
      </w:r>
      <w:r>
        <w:rPr>
          <w:rFonts w:hint="default" w:ascii="Calibri" w:hAnsi="Calibri" w:eastAsia="宋体" w:cs="Calibr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0531-59556920</w:t>
      </w:r>
    </w:p>
    <w:p w14:paraId="6C125298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 </w:t>
      </w:r>
      <w:r>
        <w:rPr>
          <w:rFonts w:hint="default" w:ascii="Calibri" w:hAnsi="Calibri" w:eastAsia="宋体" w:cs="Calibr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、采购代理机构信息（如有）</w:t>
      </w:r>
    </w:p>
    <w:p w14:paraId="402DEF41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  名    称</w:t>
      </w:r>
      <w:r>
        <w:rPr>
          <w:rFonts w:hint="default" w:ascii="Calibri" w:hAnsi="Calibri" w:eastAsia="宋体" w:cs="Calibr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: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山东省建设工程招标中心有限公司</w:t>
      </w:r>
    </w:p>
    <w:p w14:paraId="426FAC5C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  地    址：山东省济南市市中区县（区）经六路小纬四路46-1号</w:t>
      </w:r>
    </w:p>
    <w:p w14:paraId="4BBC57E7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  联系方式：</w:t>
      </w:r>
      <w:r>
        <w:rPr>
          <w:rFonts w:hint="default" w:ascii="Calibri" w:hAnsi="Calibri" w:eastAsia="宋体" w:cs="Calibr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18366172646</w:t>
      </w:r>
    </w:p>
    <w:p w14:paraId="0C084F1B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  </w:t>
      </w:r>
      <w:r>
        <w:rPr>
          <w:rFonts w:hint="default" w:ascii="Calibri" w:hAnsi="Calibri" w:eastAsia="宋体" w:cs="Calibr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、项目联系方式</w:t>
      </w:r>
    </w:p>
    <w:p w14:paraId="07FAEE6C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  项目联系人：山东省建设工程招标中心有限公司</w:t>
      </w:r>
    </w:p>
    <w:p w14:paraId="631C86F8">
      <w:pPr>
        <w:pStyle w:val="2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  联系方式：18366172646</w:t>
      </w:r>
    </w:p>
    <w:p w14:paraId="313D046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HarmonyOS_Sans_S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64180D"/>
    <w:rsid w:val="04043EAC"/>
    <w:rsid w:val="06FD2850"/>
    <w:rsid w:val="0A4C0288"/>
    <w:rsid w:val="0A64180D"/>
    <w:rsid w:val="0B0E1170"/>
    <w:rsid w:val="0E5B39C9"/>
    <w:rsid w:val="0EE4119B"/>
    <w:rsid w:val="1163231B"/>
    <w:rsid w:val="14BF13EA"/>
    <w:rsid w:val="15A55544"/>
    <w:rsid w:val="17424D59"/>
    <w:rsid w:val="1AB870F3"/>
    <w:rsid w:val="24CB0583"/>
    <w:rsid w:val="2742527D"/>
    <w:rsid w:val="2C482AEA"/>
    <w:rsid w:val="317704D4"/>
    <w:rsid w:val="390372C0"/>
    <w:rsid w:val="3B681146"/>
    <w:rsid w:val="3F867C99"/>
    <w:rsid w:val="411953B3"/>
    <w:rsid w:val="41A16203"/>
    <w:rsid w:val="43564A6D"/>
    <w:rsid w:val="46E233F2"/>
    <w:rsid w:val="56C32C91"/>
    <w:rsid w:val="57731E71"/>
    <w:rsid w:val="5CFE4FB8"/>
    <w:rsid w:val="5D1F6230"/>
    <w:rsid w:val="5EF84975"/>
    <w:rsid w:val="5F084DC7"/>
    <w:rsid w:val="60365DF2"/>
    <w:rsid w:val="60A31849"/>
    <w:rsid w:val="6DC02F6D"/>
    <w:rsid w:val="70B819E4"/>
    <w:rsid w:val="782A05EB"/>
    <w:rsid w:val="7C540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FollowedHyperlink"/>
    <w:basedOn w:val="4"/>
    <w:uiPriority w:val="0"/>
    <w:rPr>
      <w:color w:val="000000"/>
      <w:u w:val="none"/>
    </w:rPr>
  </w:style>
  <w:style w:type="character" w:styleId="6">
    <w:name w:val="Hyperlink"/>
    <w:basedOn w:val="4"/>
    <w:qFormat/>
    <w:uiPriority w:val="0"/>
    <w:rPr>
      <w:color w:val="000000"/>
      <w:u w:val="none"/>
    </w:rPr>
  </w:style>
  <w:style w:type="character" w:customStyle="1" w:styleId="7">
    <w:name w:val="button1"/>
    <w:basedOn w:val="4"/>
    <w:uiPriority w:val="0"/>
    <w:rPr>
      <w:rFonts w:hint="eastAsia" w:ascii="宋体" w:hAnsi="宋体" w:eastAsia="宋体" w:cs="宋体"/>
      <w:sz w:val="18"/>
      <w:szCs w:val="18"/>
    </w:rPr>
  </w:style>
  <w:style w:type="paragraph" w:customStyle="1" w:styleId="8">
    <w:name w:val="_Style 7"/>
    <w:basedOn w:val="1"/>
    <w:next w:val="1"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9">
    <w:name w:val="_Style 8"/>
    <w:basedOn w:val="1"/>
    <w:next w:val="1"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  <w:style w:type="character" w:customStyle="1" w:styleId="10">
    <w:name w:val="textbox1"/>
    <w:basedOn w:val="4"/>
    <w:qFormat/>
    <w:uiPriority w:val="0"/>
    <w:rPr>
      <w:sz w:val="18"/>
      <w:szCs w:val="18"/>
      <w:bdr w:val="single" w:color="F1F1F7" w:sz="6" w:space="0"/>
      <w:shd w:val="clear" w:fill="F1F1F7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714</Words>
  <Characters>844</Characters>
  <Lines>0</Lines>
  <Paragraphs>0</Paragraphs>
  <TotalTime>21</TotalTime>
  <ScaleCrop>false</ScaleCrop>
  <LinksUpToDate>false</LinksUpToDate>
  <CharactersWithSpaces>892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2025-08-26T10:12:00Z</dcterms:created>
  <dc:creator>Lenovo</dc:creator>
  <cp:lastModifiedBy>Lenovo</cp:lastModifiedBy>
  <dcterms:modified xsi:type="dcterms:W3CDTF">2025-12-14T07:38:24Z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C024B767FCE54B64A1AE926317883A78_13</vt:lpwstr>
  </property>
  <property fmtid="{D5CDD505-2E9C-101B-9397-08002B2CF9AE}" pid="4" name="KSOTemplateDocerSaveRecord">
    <vt:lpwstr>eyJoZGlkIjoiYTE0NjBlMTM3YjdhNGYyYmQ3N2FmNWJlYWE1MmU2ZDEiLCJ1c2VySWQiOiIzNzUxNzc1MjkifQ==</vt:lpwstr>
  </property>
</Properties>
</file>