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>广州达安医疗科技发展有限公司</w:t>
      </w:r>
    </w:p>
    <w:p>
      <w:pPr>
        <w:pStyle w:val="3"/>
        <w:spacing w:before="0" w:after="0"/>
        <w:ind w:firstLine="0" w:firstLineChars="0"/>
        <w:jc w:val="both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SDGP370000000202302003975/sdhryw2023106</w:t>
      </w:r>
      <w:r>
        <w:rPr>
          <w:rFonts w:hint="eastAsia" w:ascii="宋体" w:hAnsi="宋体" w:eastAsia="宋体" w:cs="宋体"/>
          <w:sz w:val="24"/>
          <w:szCs w:val="24"/>
        </w:rPr>
        <w:t xml:space="preserve">  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A包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267"/>
        <w:gridCol w:w="1450"/>
        <w:gridCol w:w="1833"/>
        <w:gridCol w:w="926"/>
        <w:gridCol w:w="1491"/>
        <w:gridCol w:w="1433"/>
        <w:gridCol w:w="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设备名称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240" w:lineRule="auto"/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品牌、型号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产地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单位及数量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 价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合计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三维红外摄像机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BTS、SMART DX400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BTS S.p.A./意大利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8个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100000元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800000元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采集工作站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BTS、SMART DX400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BTS S.p.A./意大利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1个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80000元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80000元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分析软件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BTS、SMART DX400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BTS S.p.A./意大利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1套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80000元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80000元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Mark球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BTS、SMART DX400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BTS S.p.A./意大利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100个/套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1800元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1800元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测力台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BTS、P6000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BTS S.p.A./意大利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2块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40000元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80000元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打印机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spacing w:line="360" w:lineRule="auto"/>
              <w:ind w:left="480" w:firstLine="0" w:firstLineChars="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szCs w:val="24"/>
              </w:rPr>
              <w:t>CANON</w:t>
            </w:r>
            <w:r>
              <w:rPr>
                <w:rFonts w:hint="eastAsia" w:ascii="宋体" w:hAnsi="宋体" w:eastAsia="宋体" w:cs="宋体"/>
                <w:szCs w:val="24"/>
              </w:rPr>
              <w:t>、</w:t>
            </w:r>
            <w:r>
              <w:rPr>
                <w:rFonts w:ascii="宋体" w:hAnsi="宋体" w:eastAsia="宋体" w:cs="宋体"/>
                <w:szCs w:val="24"/>
              </w:rPr>
              <w:t>TS3480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佳能/越南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1台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2000元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2000元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标定杆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BTS、SMART DX400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BTS S.p.A./意大利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1套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4000元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4000元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4"/>
                <w:lang w:bidi="ar"/>
              </w:rPr>
              <w:t>显示器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PHILIPS</w:t>
            </w:r>
            <w:r>
              <w:rPr>
                <w:rFonts w:hint="eastAsia" w:ascii="宋体" w:hAnsi="宋体" w:eastAsia="宋体" w:cs="宋体"/>
                <w:szCs w:val="24"/>
              </w:rPr>
              <w:t>、</w:t>
            </w:r>
            <w:r>
              <w:rPr>
                <w:rFonts w:hint="eastAsia" w:ascii="仿宋" w:hAnsi="仿宋" w:cs="仿宋"/>
                <w:szCs w:val="24"/>
              </w:rPr>
              <w:t>243V7Q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飞生/</w:t>
            </w:r>
            <w:r>
              <w:rPr>
                <w:rFonts w:hint="eastAsia" w:ascii="宋体" w:hAnsi="宋体" w:eastAsia="宋体" w:cs="宋体"/>
                <w:szCs w:val="24"/>
              </w:rPr>
              <w:t>中国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1台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2000元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2000元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14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总价</w:t>
            </w:r>
          </w:p>
        </w:tc>
        <w:tc>
          <w:tcPr>
            <w:tcW w:w="4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小写：1049800元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5146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47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Cs w:val="24"/>
              </w:rPr>
              <w:t>壹佰零肆万玖仟捌佰元整</w:t>
            </w:r>
          </w:p>
        </w:tc>
      </w:tr>
    </w:tbl>
    <w:p>
      <w:pPr>
        <w:rPr>
          <w:rFonts w:hint="eastAsia" w:eastAsia="仿宋"/>
          <w:lang w:eastAsia="zh-CN"/>
        </w:rPr>
      </w:pPr>
      <w:r>
        <w:rPr>
          <w:rFonts w:hint="eastAsia"/>
          <w:lang w:eastAsia="zh-CN"/>
        </w:rPr>
        <w:t>下调至成交价格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169C7F06"/>
    <w:rsid w:val="2BE710A1"/>
    <w:rsid w:val="32AF5A5A"/>
    <w:rsid w:val="38EF52F4"/>
    <w:rsid w:val="600F4147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6">
    <w:name w:val="表内文字"/>
    <w:basedOn w:val="1"/>
    <w:qFormat/>
    <w:uiPriority w:val="0"/>
    <w:pPr>
      <w:tabs>
        <w:tab w:val="left" w:pos="1418"/>
      </w:tabs>
      <w:jc w:val="center"/>
    </w:pPr>
    <w:rPr>
      <w:rFonts w:ascii="FangSong_GB2312" w:eastAsia="FangSong_GB2312"/>
      <w:spacing w:val="-20"/>
      <w:kern w:val="0"/>
      <w:szCs w:val="24"/>
    </w:rPr>
  </w:style>
  <w:style w:type="paragraph" w:styleId="7">
    <w:name w:val="No Spacing"/>
    <w:qFormat/>
    <w:uiPriority w:val="1"/>
    <w:pPr>
      <w:widowControl w:val="0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489</Characters>
  <Lines>0</Lines>
  <Paragraphs>0</Paragraphs>
  <TotalTime>0</TotalTime>
  <ScaleCrop>false</ScaleCrop>
  <LinksUpToDate>false</LinksUpToDate>
  <CharactersWithSpaces>503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2023-07-07T07:21:07Z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