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ind w:firstLine="2891" w:firstLineChars="900"/>
        <w:jc w:val="both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/>
        </w:rPr>
        <w:t>投标报价明细表</w:t>
      </w:r>
    </w:p>
    <w:p>
      <w:pPr>
        <w:pStyle w:val="5"/>
        <w:spacing w:before="0" w:after="0"/>
        <w:ind w:left="0" w:leftChars="0" w:firstLine="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投标人名称（公章）：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eastAsia="zh-CN"/>
        </w:rPr>
        <w:t>山东研益生物科技有限公司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</w:t>
      </w:r>
    </w:p>
    <w:p>
      <w:pPr>
        <w:pStyle w:val="5"/>
        <w:spacing w:before="0" w:after="0"/>
        <w:ind w:left="0" w:leftChars="0" w:firstLine="0" w:firstLineChars="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SDGP370000000202302004577/sdhryw2023121   </w:t>
      </w:r>
      <w:r>
        <w:rPr>
          <w:rFonts w:hint="eastAsia" w:ascii="仿宋" w:hAnsi="仿宋" w:eastAsia="仿宋" w:cs="仿宋"/>
          <w:sz w:val="24"/>
          <w:szCs w:val="24"/>
        </w:rPr>
        <w:t>包号：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A包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2376"/>
        <w:gridCol w:w="1424"/>
        <w:gridCol w:w="1165"/>
        <w:gridCol w:w="554"/>
        <w:gridCol w:w="958"/>
        <w:gridCol w:w="105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序号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设备名称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品牌、型号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产地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单位及数量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单 价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合计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Opti-MEM I减血清培养基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GIBCO </w:t>
            </w:r>
          </w:p>
          <w:p>
            <w:pPr>
              <w:spacing w:line="240" w:lineRule="auto"/>
              <w:ind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31985-070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500ML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赛默飞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美国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20瓶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9200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  <w:lang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Lipofectamine 3000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Invitrogen</w:t>
            </w: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beforeLines="0" w:afterLines="0"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L3000-015</w:t>
            </w: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 </w:t>
            </w:r>
          </w:p>
          <w:p>
            <w:pPr>
              <w:spacing w:beforeLines="0" w:afterLines="0"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1.5ml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赛默飞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美国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20支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3850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77000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BiosPMTM Rainbow Protein Marker (10-310KD)  bioss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Bioss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PM1310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250UL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50支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  <w:p>
            <w:pPr>
              <w:pStyle w:val="2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彗星分析试剂盒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Trevigen</w:t>
            </w: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 xml:space="preserve">  </w:t>
            </w:r>
          </w:p>
          <w:p>
            <w:pPr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4250-050-K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eastAsia="zh-CN"/>
              </w:rPr>
              <w:t xml:space="preserve">50 Tests 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 xml:space="preserve">  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 xml:space="preserve">Bio-Techne 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美国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30盒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2800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84000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Dual-Luciferase® Reporter Assay System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Promeg</w:t>
            </w:r>
            <w:r>
              <w:rPr>
                <w:rFonts w:hint="eastAsia"/>
                <w:lang w:val="en-US" w:eastAsia="zh-CN"/>
              </w:rPr>
              <w:t xml:space="preserve">a 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E1910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100次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普洛麦格</w:t>
            </w:r>
          </w:p>
          <w:p>
            <w:pPr>
              <w:pStyle w:val="2"/>
              <w:ind w:left="0" w:leftChars="0" w:firstLine="0" w:firstLineChars="0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美国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20盒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1650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33000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IRDye® 800CW Goat Anti-Mouse IgG H&amp;L antibody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Bioss bs-40296G-IRDye8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100ul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30支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IRDye® 800CW Goat Anti-Rabbit IgG H&amp;L antibody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Bioss 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bs-40295G-IRDye8</w:t>
            </w:r>
            <w:r>
              <w:rPr>
                <w:rFonts w:hint="eastAsia" w:ascii="仿宋" w:hAnsi="仿宋" w:cs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100ul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30支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Anti-WNT5A/AF488 Conjugated antibody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 xml:space="preserve">Bioss  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bs-1948R-AF488</w:t>
            </w:r>
            <w:r>
              <w:rPr>
                <w:rFonts w:hint="eastAsia" w:ascii="仿宋" w:hAnsi="仿宋" w:cs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100ul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40支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58000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Rabbit Anti-Nrf2/PE-Cy5.5 Conjugated antibody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Bioss 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eastAsia" w:ascii="Calibri" w:hAnsi="Calibri" w:eastAsia="仿宋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/>
              </w:rPr>
              <w:t>bs-1074R-PE-Cy5.5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100ul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40支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58000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phospho-Nrf2 (Ser40)兔单克隆抗体</w:t>
            </w:r>
            <w:r>
              <w:rPr>
                <w:rFonts w:hint="eastAsia" w:ascii="仿宋" w:hAnsi="仿宋" w:cs="仿宋"/>
                <w:kern w:val="0"/>
                <w:sz w:val="24"/>
                <w:szCs w:val="24"/>
                <w:lang w:eastAsia="zh-CN" w:bidi="ar"/>
              </w:rPr>
              <w:t>（核心产品）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default" w:ascii="Calibri" w:hAnsi="Calibri" w:eastAsia="仿宋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Bioss </w:t>
            </w:r>
            <w:r>
              <w:rPr>
                <w:rFonts w:hint="eastAsia"/>
              </w:rPr>
              <w:t>bsm-52179R-AF594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100ul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40支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58000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P53(wt-p53) (D2F7)鼠单克隆抗体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default" w:ascii="Calibri" w:hAnsi="Calibri" w:eastAsia="仿宋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Bioss </w:t>
            </w:r>
            <w:r>
              <w:rPr>
                <w:rFonts w:hint="eastAsia"/>
              </w:rPr>
              <w:t>bsm-2346M-AF647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</w:rPr>
              <w:t>100ul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博奥森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40支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58000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WBKLS0500 底物显色试剂  MerckMillipore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MerckMillipore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WBKLS0500 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500ml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默克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美国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30盒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72000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B-27™ Supplement (50X), serum free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Gibco  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17504044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10ml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赛默飞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美国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20瓶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Recombinant Human Epidermal Growth Factor GMP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40" w:lineRule="auto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普欣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GMP-105-04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100ug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普欣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20支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InVivo MAb 抗小鼠 CD317 (BST2, PDCA-1)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Bioxcell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BE0311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100mg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BioXcell</w:t>
            </w: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美国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5瓶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16500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82500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InVivo MAb 抗小鼠 CD8 (Lyt 2.1)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Bioxcell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BE0118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100mg</w:t>
            </w:r>
          </w:p>
          <w:p>
            <w:pPr>
              <w:ind w:left="0" w:leftChars="0" w:firstLine="0" w:firstLineChars="0"/>
              <w:rPr>
                <w:rFonts w:hint="eastAsia" w:ascii="Calibri" w:hAnsi="Calibri" w:eastAsia="仿宋" w:cs="Times New Roman"/>
                <w:kern w:val="2"/>
                <w:sz w:val="24"/>
                <w:lang w:val="en-US" w:eastAsia="zh-CN" w:bidi="ar-SA"/>
              </w:rPr>
            </w:pP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BioXcell</w:t>
            </w: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美国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5瓶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16500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82500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InVivoMAb anti-mouse CTLA-4 (CD152)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Bioxcell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BE0131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100mg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BioXcell</w:t>
            </w: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美国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5瓶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16500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82500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invivomab anti-mouse IFNAR-1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Bioxcell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BE0241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100mg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BioXcell</w:t>
            </w: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美国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5瓶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16500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82500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InVivoMAb anti-mouse PD-1 (CD279)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Bioxcell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BE0</w:t>
            </w:r>
            <w:r>
              <w:rPr>
                <w:rFonts w:hint="eastAsia"/>
                <w:lang w:val="en-US" w:eastAsia="zh-CN"/>
              </w:rPr>
              <w:t>146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100mg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BioXcell</w:t>
            </w: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美国</w:t>
            </w:r>
          </w:p>
        </w:tc>
        <w:tc>
          <w:tcPr>
            <w:tcW w:w="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6瓶</w:t>
            </w:r>
          </w:p>
        </w:tc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default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17700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default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106200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180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投标总价</w:t>
            </w:r>
          </w:p>
        </w:tc>
        <w:tc>
          <w:tcPr>
            <w:tcW w:w="181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left="0" w:leftChars="0" w:firstLine="0" w:firstLineChars="0"/>
              <w:rPr>
                <w:rFonts w:hint="default" w:ascii="仿宋" w:hAnsi="仿宋" w:eastAsia="仿宋" w:cs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小写：</w:t>
            </w:r>
            <w:r>
              <w:rPr>
                <w:rFonts w:hint="eastAsia" w:ascii="仿宋" w:hAnsi="仿宋" w:cs="仿宋"/>
                <w:spacing w:val="20"/>
                <w:szCs w:val="24"/>
                <w:lang w:val="en-US" w:eastAsia="zh-CN"/>
              </w:rPr>
              <w:t>1005200</w:t>
            </w:r>
          </w:p>
          <w:p>
            <w:pPr>
              <w:tabs>
                <w:tab w:val="left" w:pos="1418"/>
              </w:tabs>
              <w:spacing w:line="240" w:lineRule="auto"/>
              <w:ind w:left="0" w:leftChars="0" w:firstLine="0" w:firstLineChars="0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180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hint="eastAsia" w:ascii="仿宋" w:hAnsi="仿宋" w:eastAsia="仿宋" w:cs="仿宋"/>
                <w:spacing w:val="20"/>
                <w:szCs w:val="24"/>
              </w:rPr>
            </w:pPr>
          </w:p>
        </w:tc>
        <w:tc>
          <w:tcPr>
            <w:tcW w:w="181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left="0" w:leftChars="0" w:firstLine="0" w:firstLineChars="0"/>
              <w:rPr>
                <w:rFonts w:hint="eastAsia" w:ascii="仿宋" w:hAnsi="仿宋" w:eastAsia="仿宋" w:cs="仿宋"/>
                <w:spacing w:val="20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Cs w:val="24"/>
              </w:rPr>
              <w:t>大写：</w:t>
            </w:r>
            <w:r>
              <w:rPr>
                <w:rFonts w:hint="eastAsia" w:ascii="仿宋" w:hAnsi="仿宋" w:cs="仿宋"/>
                <w:spacing w:val="20"/>
                <w:szCs w:val="24"/>
                <w:lang w:eastAsia="zh-CN"/>
              </w:rPr>
              <w:t>壹佰零伍仟贰佰元整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hMGRlODllNDdhNGY0Yzc0NTViOWY2YWMyNzk4YzkifQ=="/>
  </w:docVars>
  <w:rsids>
    <w:rsidRoot w:val="00000000"/>
    <w:rsid w:val="047D1F72"/>
    <w:rsid w:val="0C83008B"/>
    <w:rsid w:val="0CEE5DD0"/>
    <w:rsid w:val="11EF7156"/>
    <w:rsid w:val="16C91A06"/>
    <w:rsid w:val="39055A0C"/>
    <w:rsid w:val="3E8F625E"/>
    <w:rsid w:val="48EA3579"/>
    <w:rsid w:val="4A657340"/>
    <w:rsid w:val="7902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keepNext/>
      <w:keepLines/>
      <w:spacing w:before="340" w:after="330" w:line="240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customStyle="1" w:styleId="8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481</Words>
  <Characters>1530</Characters>
  <Lines>0</Lines>
  <Paragraphs>0</Paragraphs>
  <TotalTime>0</TotalTime>
  <ScaleCrop>false</ScaleCrop>
  <LinksUpToDate>false</LinksUpToDate>
  <CharactersWithSpaces>1649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2023-05-31T07:31:00Z</dcterms:created>
  <dc:creator>Administrator</dc:creator>
  <cp:lastModifiedBy>山东华仁永旺</cp:lastModifiedBy>
  <dcterms:modified xsi:type="dcterms:W3CDTF">2023-07-20T06:05:50Z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779C65C48EAC4458A61DE06DF9281C9B_12</vt:lpwstr>
  </property>
</Properties>
</file>