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9"/>
        <w:gridCol w:w="1360"/>
        <w:gridCol w:w="1240"/>
        <w:gridCol w:w="1272"/>
        <w:gridCol w:w="929"/>
        <w:gridCol w:w="996"/>
        <w:gridCol w:w="1410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设备名称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240" w:lineRule="auto"/>
              <w:ind w:firstLine="0" w:firstLineChars="0"/>
              <w:rPr>
                <w:rFonts w:ascii="Times New Roman" w:hAnsi="Times New Roman" w:eastAsia="仿宋"/>
              </w:rPr>
            </w:pPr>
            <w:r>
              <w:rPr>
                <w:rFonts w:ascii="Times New Roman" w:hAnsi="Times New Roman" w:eastAsia="仿宋"/>
              </w:rPr>
              <w:t>品牌、型号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制造商/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产地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单位及数量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单 价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合计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质保期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细胞不渗透的核酸染色剂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源叶、</w:t>
            </w:r>
            <w:r>
              <w:rPr>
                <w:rFonts w:hint="eastAsia" w:ascii="Times New Roman" w:hAnsi="Times New Roman" w:cs="Times New Roman"/>
                <w:spacing w:val="20"/>
                <w:szCs w:val="24"/>
                <w:lang w:val="en-US" w:eastAsia="zh-CN"/>
              </w:rPr>
              <w:t>S2966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上海源叶生物科技有限公司/上海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5299.8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52998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细胞膜染色试剂盒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666666"/>
                <w:spacing w:val="5"/>
                <w:sz w:val="21"/>
                <w:szCs w:val="21"/>
                <w:shd w:val="clear" w:fill="FFFFFF"/>
                <w:lang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666666"/>
                <w:spacing w:val="5"/>
                <w:sz w:val="21"/>
                <w:szCs w:val="21"/>
                <w:shd w:val="clear" w:fill="FFFFFF"/>
              </w:rPr>
              <w:t>翌圣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666666"/>
                <w:spacing w:val="5"/>
                <w:sz w:val="21"/>
                <w:szCs w:val="21"/>
                <w:shd w:val="clear" w:fill="FFFFFF"/>
                <w:lang w:eastAsia="zh-CN"/>
              </w:rPr>
              <w:t>、</w:t>
            </w:r>
          </w:p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606266"/>
                <w:spacing w:val="5"/>
                <w:sz w:val="21"/>
                <w:szCs w:val="21"/>
                <w:shd w:val="clear" w:fill="FFFFFF"/>
              </w:rPr>
              <w:t>150 T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宋体"/>
                <w:spacing w:val="20"/>
                <w:szCs w:val="24"/>
                <w:lang w:val="en-US" w:eastAsia="zh-CN"/>
              </w:rPr>
            </w:pPr>
            <w:r>
              <w:rPr>
                <w:rFonts w:ascii="Segoe UI" w:hAnsi="Segoe UI" w:eastAsia="Segoe UI" w:cs="Segoe UI"/>
                <w:i w:val="0"/>
                <w:iCs w:val="0"/>
                <w:caps w:val="0"/>
                <w:color w:val="666666"/>
                <w:spacing w:val="5"/>
                <w:sz w:val="21"/>
                <w:szCs w:val="21"/>
                <w:shd w:val="clear" w:fill="FFFFFF"/>
              </w:rPr>
              <w:t>翌圣生物科技（上海）股份有限公司</w:t>
            </w:r>
            <w:r>
              <w:rPr>
                <w:rFonts w:hint="eastAsia" w:ascii="Segoe UI" w:hAnsi="Segoe UI" w:eastAsia="宋体" w:cs="Segoe UI"/>
                <w:i w:val="0"/>
                <w:iCs w:val="0"/>
                <w:caps w:val="0"/>
                <w:color w:val="666666"/>
                <w:spacing w:val="5"/>
                <w:sz w:val="21"/>
                <w:szCs w:val="21"/>
                <w:shd w:val="clear" w:fill="FFFFFF"/>
                <w:lang w:val="en-US" w:eastAsia="zh-CN"/>
              </w:rPr>
              <w:t>/上海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1390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13900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200目多功能微栅铜网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北京裕隆</w:t>
            </w: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、</w:t>
            </w:r>
            <w:r>
              <w:rPr>
                <w:rFonts w:ascii="微软雅黑" w:hAnsi="微软雅黑" w:eastAsia="微软雅黑" w:cs="微软雅黑"/>
                <w:i w:val="0"/>
                <w:iCs w:val="0"/>
                <w:caps w:val="0"/>
                <w:color w:val="333333"/>
                <w:spacing w:val="0"/>
                <w:sz w:val="21"/>
                <w:szCs w:val="21"/>
                <w:shd w:val="clear" w:fill="FFFFFF"/>
              </w:rPr>
              <w:t>Cu200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北京裕隆时代科技有限公司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/北京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1500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75000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4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4英寸 半导体级 二氧化硅片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立晶、LJ-04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浙江立晶硅材料有限公司/浙江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630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31500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C18色谱柱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佳鼎、C18-619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fldChar w:fldCharType="begin"/>
            </w:r>
            <w:r>
              <w:rPr>
                <w:rFonts w:hint="eastAsia" w:ascii="Times New Roman" w:hAnsi="Times New Roman"/>
                <w:spacing w:val="20"/>
                <w:szCs w:val="24"/>
              </w:rPr>
              <w:instrText xml:space="preserve"> HYPERLINK "https://shop342541139.taobao.com/" \o "山东佳鼎科学仪器设备企业店" \t "https://item.taobao.com/_blank" </w:instrText>
            </w:r>
            <w:r>
              <w:rPr>
                <w:rFonts w:hint="eastAsia" w:ascii="Times New Roman" w:hAnsi="Times New Roman"/>
                <w:spacing w:val="20"/>
                <w:szCs w:val="24"/>
              </w:rPr>
              <w:fldChar w:fldCharType="separate"/>
            </w:r>
            <w:r>
              <w:rPr>
                <w:rFonts w:hint="default" w:ascii="Times New Roman" w:hAnsi="Times New Roman"/>
                <w:spacing w:val="20"/>
                <w:szCs w:val="24"/>
              </w:rPr>
              <w:t>山东佳鼎科学仪器设备</w:t>
            </w:r>
            <w:r>
              <w:rPr>
                <w:rFonts w:hint="default" w:ascii="Times New Roman" w:hAnsi="Times New Roman"/>
                <w:spacing w:val="20"/>
                <w:szCs w:val="24"/>
              </w:rPr>
              <w:fldChar w:fldCharType="end"/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有限公司/山东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8810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88100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6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石英比色皿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pacing w:val="20"/>
                <w:szCs w:val="24"/>
              </w:rPr>
              <w:t>奥锐拓</w:t>
            </w:r>
            <w:r>
              <w:rPr>
                <w:rFonts w:hint="eastAsia" w:ascii="Times New Roman" w:hAnsi="Times New Roman" w:cs="Times New Roman"/>
                <w:spacing w:val="20"/>
                <w:szCs w:val="24"/>
                <w:lang w:val="en-US" w:eastAsia="zh-CN"/>
              </w:rPr>
              <w:t>、ORT-355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fldChar w:fldCharType="begin"/>
            </w:r>
            <w:r>
              <w:rPr>
                <w:rFonts w:hint="eastAsia" w:ascii="Times New Roman" w:hAnsi="Times New Roman"/>
                <w:spacing w:val="20"/>
                <w:szCs w:val="24"/>
              </w:rPr>
              <w:instrText xml:space="preserve"> HYPERLINK "https://shop496634360.taobao.com/" \o "宜兴奥锐拓光学仪器有限公司" \t "https://item.taobao.com/_blank" </w:instrText>
            </w:r>
            <w:r>
              <w:rPr>
                <w:rFonts w:hint="eastAsia" w:ascii="Times New Roman" w:hAnsi="Times New Roman"/>
                <w:spacing w:val="20"/>
                <w:szCs w:val="24"/>
              </w:rPr>
              <w:fldChar w:fldCharType="separate"/>
            </w:r>
            <w:r>
              <w:rPr>
                <w:rFonts w:hint="default" w:ascii="Times New Roman" w:hAnsi="Times New Roman"/>
                <w:spacing w:val="20"/>
                <w:szCs w:val="24"/>
              </w:rPr>
              <w:t>宜兴奥锐拓光学仪器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有限</w:t>
            </w:r>
            <w:r>
              <w:rPr>
                <w:rFonts w:hint="default" w:ascii="Times New Roman" w:hAnsi="Times New Roman"/>
                <w:spacing w:val="20"/>
                <w:szCs w:val="24"/>
              </w:rPr>
              <w:fldChar w:fldCharType="end"/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公司/宜兴</w:t>
            </w:r>
            <w:r>
              <w:rPr>
                <w:rFonts w:hint="default" w:ascii="Times New Roman" w:hAnsi="Times New Roman"/>
                <w:spacing w:val="20"/>
                <w:szCs w:val="24"/>
              </w:rPr>
              <w:fldChar w:fldCharType="begin"/>
            </w:r>
            <w:r>
              <w:rPr>
                <w:rFonts w:hint="default" w:ascii="Times New Roman" w:hAnsi="Times New Roman"/>
                <w:spacing w:val="20"/>
                <w:szCs w:val="24"/>
              </w:rPr>
              <w:instrText xml:space="preserve"> HYPERLINK "https://www.taobao.com/go/act/jpmj.php" \o "该店铺已通过金牌卖家认证" \t "https://item.taobao.com/_blank" </w:instrText>
            </w:r>
            <w:r>
              <w:rPr>
                <w:rFonts w:hint="default" w:ascii="Times New Roman" w:hAnsi="Times New Roman"/>
                <w:spacing w:val="20"/>
                <w:szCs w:val="24"/>
              </w:rPr>
              <w:fldChar w:fldCharType="separate"/>
            </w:r>
            <w:r>
              <w:rPr>
                <w:rFonts w:hint="default" w:ascii="Times New Roman" w:hAnsi="Times New Roman"/>
                <w:spacing w:val="20"/>
                <w:szCs w:val="24"/>
              </w:rPr>
              <w:fldChar w:fldCharType="end"/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3500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17500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7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1升金属浴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default" w:ascii="Times New Roman" w:hAnsi="Times New Roman"/>
                <w:spacing w:val="20"/>
                <w:szCs w:val="24"/>
              </w:rPr>
              <w:t>瑞诚</w:t>
            </w: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RC-1L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fldChar w:fldCharType="begin"/>
            </w:r>
            <w:r>
              <w:rPr>
                <w:rFonts w:ascii="Times New Roman" w:hAnsi="Times New Roman"/>
                <w:spacing w:val="20"/>
                <w:szCs w:val="24"/>
              </w:rPr>
              <w:instrText xml:space="preserve"> HYPERLINK "http://e.so.com/search/eclk?p=5c1awfCo_0BuG6qyz1k8BeyeZ0U9M2--aYk5CruNnwXcVzwrXQoP_cJFOBdmshscDPjxfR0uSVicFqKexk-W3EWGPQ7vPEvZyx7Ma18immygHNGO2nyxQqbfInNA7762fiWmiMSTltoT3HQEx7R9TUqU3gpkumk7-1O8ll2WDIVj8_zj2MTNza4Gtx8dNy113KEMeIzHNokPaMDfGcoybG47NIFuJA_6LfrVOWIf7SJo6SEDUI-ViymWtZWAlMG2pTpK2Eti_laSvcWzZYJsc-QyMfhOhKVZ_uUp-LvfkNgTf-fapMQyvhzsvMmUFrxlkFROpluJpVSNnxvvktZWMO90UVjaOF0ztV8yob8jZ_-BwZ8SQXCSOwoVjpNxlSBCxWl9UOu9qguLwXsQkJYwE2pC4WmPdHVbDGav0xUnMNhKWhmRsKShawDp4GZMfFzpIQ-YWRmB22xRCbn9g2sb80PXtREifPAABLaXGhuS49tUsKpSN7X-T7fV0gE2vCOA2avxb8TdNxAKeSO-f3acyhw9FNlrcRiEb1AoyJ0s5QX3JUKuhjs5UIFIAEnzy8dfDa7X5_2SJCQkTMaKeqJHdOiE373J1uQxpFVDuCR8vyd-YozvSDiI8AnIa-Wugftes-6GBm-4hLaXiowE1SLQtJLyuEyE_jFjJFzwbfbuJXdQU8z2sx7IPsyB6fPx3Ha5BhTOgDy9b6NIA-zIitllzrAUhKGQcWazHF5-3gtDmZOJOuvHczs2Tz5oD-5A5-6xh0BHNuSR_SNML3YEqcYtmNgU7T4QM4d4-sIiUC8f_UBTwabd1kVAypXsStwSqg2_ERzPr4FCVPIfR9-3XMJAQ-dDuNoDdwR4e1dRCrGkwf945QqoEfW-lHcS9l8XBBVJJTv_Sfx0jcknz8F6iNI5DWnvolr9f1Sm7pC_xlSGgqH3ratEb82v&amp;ns=0&amp;v=2&amp;at=Aea1meaxn-mHkeWxnua1tAIgAeS8mOWFiOadreW3nueRnuivmuS7quWZqOaciemZkOWFrOWPuAI&amp;aurl=aHR0cDovL3d3dy5ydWl3ZWxsLmNvbQ&amp;sig=a76e&amp;bt=1&amp;lm_extend=ins:0" \t "https://www.so.com/_blank" </w:instrText>
            </w:r>
            <w:r>
              <w:rPr>
                <w:rFonts w:ascii="Times New Roman" w:hAnsi="Times New Roman"/>
                <w:spacing w:val="20"/>
                <w:szCs w:val="24"/>
              </w:rPr>
              <w:fldChar w:fldCharType="separate"/>
            </w:r>
            <w:r>
              <w:rPr>
                <w:rFonts w:hint="default" w:ascii="Times New Roman" w:hAnsi="Times New Roman"/>
                <w:spacing w:val="20"/>
                <w:szCs w:val="24"/>
              </w:rPr>
              <w:t>杭州瑞诚仪器有限公司</w:t>
            </w:r>
            <w:r>
              <w:rPr>
                <w:rFonts w:hint="default" w:ascii="Times New Roman" w:hAnsi="Times New Roman"/>
                <w:spacing w:val="20"/>
                <w:szCs w:val="24"/>
              </w:rPr>
              <w:fldChar w:fldCharType="end"/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/杭州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2450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24500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高压色谱柱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依利特</w:t>
            </w: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、Hypersil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</w:rPr>
              <w:t>大连依利特分析仪器有限公司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/大连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2300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23000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9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过滤系统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/>
                <w:spacing w:val="20"/>
                <w:szCs w:val="24"/>
                <w:lang w:val="en-US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赛进、BTF-500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深圳赛进生物科技有限公司/深圳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819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6552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DAPI染色试剂盒（即用）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凯基</w:t>
            </w:r>
            <w:r>
              <w:rPr>
                <w:rFonts w:hint="eastAsia" w:ascii="Times New Roman" w:hAnsi="Times New Roman"/>
                <w:spacing w:val="20"/>
                <w:szCs w:val="24"/>
                <w:lang w:eastAsia="zh-CN"/>
              </w:rPr>
              <w:t>、</w:t>
            </w:r>
            <w:r>
              <w:rPr>
                <w:rFonts w:hint="eastAsia" w:ascii="Times New Roman" w:hAnsi="Times New Roman"/>
                <w:spacing w:val="20"/>
                <w:szCs w:val="24"/>
              </w:rPr>
              <w:t>100tests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上海臻诺生物科技有限公司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/上海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50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139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6950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3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11</w:t>
            </w:r>
          </w:p>
        </w:tc>
        <w:tc>
          <w:tcPr>
            <w:tcW w:w="79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乳胶手套</w:t>
            </w:r>
          </w:p>
        </w:tc>
        <w:tc>
          <w:tcPr>
            <w:tcW w:w="7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英科、YK1000</w:t>
            </w:r>
          </w:p>
        </w:tc>
        <w:tc>
          <w:tcPr>
            <w:tcW w:w="7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山东</w:t>
            </w:r>
            <w:r>
              <w:rPr>
                <w:rFonts w:hint="default" w:ascii="Times New Roman" w:hAnsi="Times New Roman"/>
                <w:spacing w:val="20"/>
                <w:szCs w:val="24"/>
              </w:rPr>
              <w:t>英科医疗制品有限公司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/山东</w:t>
            </w:r>
          </w:p>
        </w:tc>
        <w:tc>
          <w:tcPr>
            <w:tcW w:w="5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10</w:t>
            </w:r>
          </w:p>
        </w:tc>
        <w:tc>
          <w:tcPr>
            <w:tcW w:w="5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2200</w:t>
            </w:r>
          </w:p>
        </w:tc>
        <w:tc>
          <w:tcPr>
            <w:tcW w:w="8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22000</w:t>
            </w:r>
          </w:p>
        </w:tc>
        <w:tc>
          <w:tcPr>
            <w:tcW w:w="4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ind w:left="0" w:leftChars="0"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2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center"/>
              <w:rPr>
                <w:rFonts w:ascii="Times New Roman" w:hAnsi="Times New Roman"/>
                <w:spacing w:val="20"/>
                <w:szCs w:val="24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总价</w:t>
            </w:r>
          </w:p>
        </w:tc>
        <w:tc>
          <w:tcPr>
            <w:tcW w:w="241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小写：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362000.00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2582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560"/>
              <w:jc w:val="center"/>
              <w:rPr>
                <w:rFonts w:ascii="Times New Roman" w:hAnsi="Times New Roman"/>
                <w:spacing w:val="20"/>
                <w:szCs w:val="24"/>
              </w:rPr>
            </w:pPr>
          </w:p>
        </w:tc>
        <w:tc>
          <w:tcPr>
            <w:tcW w:w="2417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418"/>
              </w:tabs>
              <w:spacing w:line="240" w:lineRule="auto"/>
              <w:ind w:firstLine="0" w:firstLineChars="0"/>
              <w:jc w:val="both"/>
              <w:rPr>
                <w:rFonts w:hint="default" w:ascii="Times New Roman" w:hAnsi="Times New Roman" w:eastAsia="仿宋"/>
                <w:spacing w:val="20"/>
                <w:szCs w:val="24"/>
                <w:lang w:val="en-US" w:eastAsia="zh-CN"/>
              </w:rPr>
            </w:pPr>
            <w:r>
              <w:rPr>
                <w:rFonts w:ascii="Times New Roman" w:hAnsi="Times New Roman"/>
                <w:spacing w:val="20"/>
                <w:szCs w:val="24"/>
              </w:rPr>
              <w:t>大写：</w:t>
            </w:r>
            <w:r>
              <w:rPr>
                <w:rFonts w:hint="eastAsia" w:ascii="Times New Roman" w:hAnsi="Times New Roman"/>
                <w:spacing w:val="20"/>
                <w:szCs w:val="24"/>
                <w:lang w:val="en-US" w:eastAsia="zh-CN"/>
              </w:rPr>
              <w:t>叁拾陆万贰仟元整</w:t>
            </w:r>
          </w:p>
        </w:tc>
      </w:tr>
    </w:tbl>
    <w:p>
      <w:pPr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 xml:space="preserve">  同比例下调至成交金额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FiMDk2MDg5NThiZDZlNjBmOTE2YTZiNmNjYWI5ZGMifQ=="/>
  </w:docVars>
  <w:rsids>
    <w:rsidRoot w:val="00000000"/>
    <w:rsid w:val="061B46AA"/>
    <w:rsid w:val="07BB7A82"/>
    <w:rsid w:val="0B6E7F4A"/>
    <w:rsid w:val="109A4FE6"/>
    <w:rsid w:val="11E12553"/>
    <w:rsid w:val="2D6050A6"/>
    <w:rsid w:val="38EF52F4"/>
    <w:rsid w:val="3C784FDD"/>
    <w:rsid w:val="43B91671"/>
    <w:rsid w:val="5BBD3354"/>
    <w:rsid w:val="6757554D"/>
    <w:rsid w:val="6CEB52AB"/>
    <w:rsid w:val="76EB5EC7"/>
    <w:rsid w:val="7B8E4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szCs w:val="2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semiHidden/>
    <w:unhideWhenUsed/>
    <w:qFormat/>
    <w:uiPriority w:val="99"/>
    <w:pPr>
      <w:ind w:firstLine="420"/>
    </w:pPr>
    <w:rPr>
      <w:rFonts w:ascii="Calibri" w:hAnsi="Calibri" w:eastAsia="仿宋" w:cs="Times New Roman"/>
      <w:sz w:val="24"/>
      <w:szCs w:val="20"/>
    </w:rPr>
  </w:style>
  <w:style w:type="paragraph" w:styleId="3">
    <w:name w:val="Body Text Indent"/>
    <w:basedOn w:val="1"/>
    <w:unhideWhenUsed/>
    <w:qFormat/>
    <w:uiPriority w:val="99"/>
    <w:pPr>
      <w:spacing w:after="120"/>
      <w:ind w:left="420" w:leftChars="200"/>
    </w:pPr>
    <w:rPr>
      <w:rFonts w:ascii="Times New Roman" w:hAnsi="Times New Roman" w:eastAsiaTheme="minorEastAsia" w:cstheme="minorBidi"/>
      <w:sz w:val="21"/>
      <w:szCs w:val="22"/>
    </w:rPr>
  </w:style>
  <w:style w:type="paragraph" w:customStyle="1" w:styleId="6">
    <w:name w:val="表内文字"/>
    <w:basedOn w:val="1"/>
    <w:qFormat/>
    <w:uiPriority w:val="0"/>
    <w:pPr>
      <w:tabs>
        <w:tab w:val="left" w:pos="1418"/>
      </w:tabs>
      <w:jc w:val="center"/>
    </w:pPr>
    <w:rPr>
      <w:rFonts w:ascii="仿宋_GB2312" w:eastAsia="仿宋_GB2312"/>
      <w:spacing w:val="-20"/>
      <w:kern w:val="0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2023-03-13T01:28:00Z</dcterms:created>
  <dc:creator>Administrator</dc:creator>
  <cp:lastModifiedBy>子非鱼</cp:lastModifiedBy>
  <dcterms:modified xsi:type="dcterms:W3CDTF">2023-11-20T02:55:05Z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53A38ECC38D44FE69EFC6254861763D9</vt:lpwstr>
  </property>
</Properties>
</file>